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DA" w:rsidRPr="008264DA" w:rsidRDefault="008264DA" w:rsidP="008264DA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264D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Русские народные сказки</w:t>
      </w:r>
    </w:p>
    <w:p w:rsidR="008264DA" w:rsidRPr="008264DA" w:rsidRDefault="008264DA" w:rsidP="008264D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6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Сюжетные картинки на тему русских народных сказок, раскраски со сказочными персонажами, дидактические игры и пособия по мотивам волшебных историй.</w:t>
      </w:r>
    </w:p>
    <w:p w:rsidR="008264DA" w:rsidRPr="008264DA" w:rsidRDefault="008264DA" w:rsidP="008264DA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6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Обобщайте и дополняйте знания детей о русских народных сказках, воспитывайте любовь и уважение к фольклорным произведениям.</w:t>
      </w:r>
    </w:p>
    <w:p w:rsidR="008264DA" w:rsidRPr="008264DA" w:rsidRDefault="008264DA" w:rsidP="008264DA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6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Способствуйте развитию связной речи, образного мышления, творческих способностей дошкольников.</w:t>
      </w:r>
    </w:p>
    <w:p w:rsidR="008264DA" w:rsidRPr="008264DA" w:rsidRDefault="008264DA" w:rsidP="008264DA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6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 понимать нравственные аспекты сказок. Закладывайте основы таких качеств личности, как честность, справедливость, доброта.</w:t>
      </w:r>
    </w:p>
    <w:p w:rsidR="008264DA" w:rsidRPr="008264DA" w:rsidRDefault="008264DA" w:rsidP="008264DA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6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Распечатайте книжки-малышки с текстом и иллюстрациями из сказок, разрезные картинки, маски, шаблоны, изображающие их героев.</w:t>
      </w:r>
    </w:p>
    <w:p w:rsidR="008264DA" w:rsidRPr="008264DA" w:rsidRDefault="008264DA" w:rsidP="008264DA">
      <w:pPr>
        <w:spacing w:after="0" w:line="288" w:lineRule="atLeast"/>
        <w:outlineLvl w:val="1"/>
        <w:rPr>
          <w:rFonts w:ascii="inherit" w:eastAsia="Times New Roman" w:hAnsi="inherit" w:cs="Arial"/>
          <w:color w:val="83A629"/>
          <w:sz w:val="42"/>
          <w:szCs w:val="42"/>
          <w:lang w:eastAsia="ru-RU"/>
        </w:rPr>
      </w:pPr>
      <w:r w:rsidRPr="008264DA">
        <w:rPr>
          <w:rFonts w:ascii="inherit" w:eastAsia="Times New Roman" w:hAnsi="inherit" w:cs="Arial"/>
          <w:color w:val="83A629"/>
          <w:sz w:val="42"/>
          <w:szCs w:val="42"/>
          <w:lang w:eastAsia="ru-RU"/>
        </w:rPr>
        <w:t>Все материалы в разд</w:t>
      </w:r>
      <w:r>
        <w:rPr>
          <w:rFonts w:ascii="inherit" w:eastAsia="Times New Roman" w:hAnsi="inherit" w:cs="Arial"/>
          <w:color w:val="83A629"/>
          <w:sz w:val="42"/>
          <w:szCs w:val="42"/>
          <w:lang w:eastAsia="ru-RU"/>
        </w:rPr>
        <w:t>еле «Русские народные сказки» (</w:t>
      </w:r>
      <w:r w:rsidRPr="008264DA">
        <w:rPr>
          <w:rFonts w:ascii="inherit" w:eastAsia="Times New Roman" w:hAnsi="inherit" w:cs="Arial"/>
          <w:color w:val="83A629"/>
          <w:sz w:val="42"/>
          <w:szCs w:val="42"/>
          <w:lang w:eastAsia="ru-RU"/>
        </w:rPr>
        <w:t>246 картинок</w:t>
      </w:r>
      <w:proofErr w:type="gramStart"/>
      <w:r w:rsidRPr="008264DA">
        <w:rPr>
          <w:rFonts w:ascii="inherit" w:eastAsia="Times New Roman" w:hAnsi="inherit" w:cs="Arial"/>
          <w:color w:val="83A629"/>
          <w:sz w:val="42"/>
          <w:szCs w:val="42"/>
          <w:lang w:eastAsia="ru-RU"/>
        </w:rPr>
        <w:t> )</w:t>
      </w:r>
      <w:proofErr w:type="gramEnd"/>
    </w:p>
    <w:p w:rsidR="008264DA" w:rsidRPr="008264DA" w:rsidRDefault="008264DA" w:rsidP="0082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DA" w:rsidRPr="008264DA" w:rsidRDefault="008264DA" w:rsidP="008264D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352550" cy="1924050"/>
            <wp:effectExtent l="19050" t="0" r="0" b="0"/>
            <wp:docPr id="1" name="Рисунок 1" descr="Афиша спектакля «Маша и медведь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иша спектакля «Маша и медведь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A" w:rsidRPr="008264DA" w:rsidRDefault="008264DA" w:rsidP="008264DA">
      <w:pPr>
        <w:numPr>
          <w:ilvl w:val="0"/>
          <w:numId w:val="2"/>
        </w:numPr>
        <w:pBdr>
          <w:top w:val="single" w:sz="6" w:space="8" w:color="auto"/>
          <w:left w:val="single" w:sz="2" w:space="11" w:color="auto"/>
          <w:right w:val="single" w:sz="2" w:space="11" w:color="auto"/>
        </w:pBd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Афиша спектакля «Маша и медведь»</w:t>
      </w:r>
    </w:p>
    <w:p w:rsidR="008264DA" w:rsidRPr="008264DA" w:rsidRDefault="008264DA" w:rsidP="008264D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352550" cy="1924050"/>
            <wp:effectExtent l="19050" t="0" r="0" b="0"/>
            <wp:docPr id="2" name="Рисунок 2" descr="Театр. Атрибуты для сюжетно-ролевой игр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атр. Атрибуты для сюжетно-ролевой игр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A" w:rsidRPr="008264DA" w:rsidRDefault="008264DA" w:rsidP="008264DA">
      <w:pPr>
        <w:numPr>
          <w:ilvl w:val="0"/>
          <w:numId w:val="3"/>
        </w:numPr>
        <w:pBdr>
          <w:top w:val="single" w:sz="6" w:space="8" w:color="auto"/>
          <w:left w:val="single" w:sz="2" w:space="11" w:color="auto"/>
          <w:right w:val="single" w:sz="2" w:space="11" w:color="auto"/>
        </w:pBd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Театр. Атрибуты для сюжетно-ролевой игры</w:t>
      </w:r>
    </w:p>
    <w:p w:rsidR="008264DA" w:rsidRPr="008264DA" w:rsidRDefault="008264DA" w:rsidP="008264D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1352550"/>
            <wp:effectExtent l="19050" t="0" r="0" b="0"/>
            <wp:docPr id="3" name="Рисунок 3" descr="Сценические декорации для театрального лэпбу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ценические декорации для театрального лэпбу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A" w:rsidRPr="008264DA" w:rsidRDefault="008264DA" w:rsidP="008264DA">
      <w:pPr>
        <w:numPr>
          <w:ilvl w:val="0"/>
          <w:numId w:val="4"/>
        </w:numPr>
        <w:pBdr>
          <w:top w:val="single" w:sz="6" w:space="8" w:color="auto"/>
          <w:left w:val="single" w:sz="2" w:space="11" w:color="auto"/>
          <w:right w:val="single" w:sz="2" w:space="11" w:color="auto"/>
        </w:pBd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Сценические декорации для </w:t>
      </w:r>
      <w:proofErr w:type="gramStart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театрального</w:t>
      </w:r>
      <w:proofErr w:type="gramEnd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лэпбука</w:t>
      </w:r>
      <w:proofErr w:type="spellEnd"/>
    </w:p>
    <w:p w:rsidR="008264DA" w:rsidRPr="008264DA" w:rsidRDefault="008264DA" w:rsidP="008264D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924050" cy="1352550"/>
            <wp:effectExtent l="19050" t="0" r="0" b="0"/>
            <wp:docPr id="4" name="Рисунок 4" descr="Театральные декорации «Маша и медведь»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атральные декорации «Маша и медведь»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A" w:rsidRPr="008264DA" w:rsidRDefault="008264DA" w:rsidP="008264DA">
      <w:pPr>
        <w:numPr>
          <w:ilvl w:val="0"/>
          <w:numId w:val="5"/>
        </w:numPr>
        <w:pBdr>
          <w:top w:val="single" w:sz="6" w:space="8" w:color="auto"/>
          <w:left w:val="single" w:sz="2" w:space="11" w:color="auto"/>
          <w:right w:val="single" w:sz="2" w:space="11" w:color="auto"/>
        </w:pBd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Театральные декорации «Маша и медведь»</w:t>
      </w:r>
    </w:p>
    <w:p w:rsidR="008264DA" w:rsidRPr="008264DA" w:rsidRDefault="008264DA" w:rsidP="008264D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924050" cy="1352550"/>
            <wp:effectExtent l="19050" t="0" r="0" b="0"/>
            <wp:docPr id="5" name="Рисунок 5" descr="Декорации для лэпбука «Театр», постановка «Маша и медведь»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корации для лэпбука «Театр», постановка «Маша и медведь»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A" w:rsidRPr="008264DA" w:rsidRDefault="008264DA" w:rsidP="008264DA">
      <w:pPr>
        <w:numPr>
          <w:ilvl w:val="0"/>
          <w:numId w:val="6"/>
        </w:numPr>
        <w:pBdr>
          <w:top w:val="single" w:sz="6" w:space="8" w:color="auto"/>
          <w:left w:val="single" w:sz="2" w:space="11" w:color="auto"/>
          <w:right w:val="single" w:sz="2" w:space="11" w:color="auto"/>
        </w:pBd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Декорации для </w:t>
      </w:r>
      <w:proofErr w:type="spellStart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лэпбука</w:t>
      </w:r>
      <w:proofErr w:type="spellEnd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«Театр», постановка «Маша и медведь»</w:t>
      </w:r>
    </w:p>
    <w:p w:rsidR="008264DA" w:rsidRPr="008264DA" w:rsidRDefault="008264DA" w:rsidP="008264D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352550" cy="1924050"/>
            <wp:effectExtent l="19050" t="0" r="0" b="0"/>
            <wp:docPr id="6" name="Рисунок 6" descr="Артисты театра для театрального лэпбук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ртисты театра для театрального лэпбук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A" w:rsidRPr="008264DA" w:rsidRDefault="008264DA" w:rsidP="008264DA">
      <w:pPr>
        <w:numPr>
          <w:ilvl w:val="0"/>
          <w:numId w:val="7"/>
        </w:numPr>
        <w:pBdr>
          <w:top w:val="single" w:sz="6" w:space="8" w:color="auto"/>
          <w:left w:val="single" w:sz="2" w:space="11" w:color="auto"/>
          <w:right w:val="single" w:sz="2" w:space="11" w:color="auto"/>
        </w:pBd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Артисты театра </w:t>
      </w:r>
      <w:proofErr w:type="gramStart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</w:t>
      </w:r>
      <w:proofErr w:type="gramEnd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театрального </w:t>
      </w:r>
      <w:proofErr w:type="spellStart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лэпбука</w:t>
      </w:r>
      <w:proofErr w:type="spellEnd"/>
    </w:p>
    <w:p w:rsidR="008264DA" w:rsidRPr="008264DA" w:rsidRDefault="008264DA" w:rsidP="008264D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352550" cy="1924050"/>
            <wp:effectExtent l="19050" t="0" r="0" b="0"/>
            <wp:docPr id="7" name="Рисунок 7" descr="Мнемотаблица в картинках по сказке «Маша и медведь»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немотаблица в картинках по сказке «Маша и медведь»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A" w:rsidRPr="008264DA" w:rsidRDefault="008264DA" w:rsidP="008264DA">
      <w:pPr>
        <w:numPr>
          <w:ilvl w:val="0"/>
          <w:numId w:val="8"/>
        </w:numPr>
        <w:pBdr>
          <w:top w:val="single" w:sz="6" w:space="8" w:color="auto"/>
          <w:left w:val="single" w:sz="2" w:space="11" w:color="auto"/>
          <w:right w:val="single" w:sz="2" w:space="11" w:color="auto"/>
        </w:pBd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Мнемотаблица</w:t>
      </w:r>
      <w:proofErr w:type="spellEnd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картинках по сказке «Маша и медведь»</w:t>
      </w:r>
    </w:p>
    <w:p w:rsidR="008264DA" w:rsidRPr="008264DA" w:rsidRDefault="008264DA" w:rsidP="008264D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352550" cy="1924050"/>
            <wp:effectExtent l="19050" t="0" r="0" b="0"/>
            <wp:docPr id="8" name="Рисунок 8" descr="Мнемотаблица для дошкольников по сказке «Лиса и журавль»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немотаблица для дошкольников по сказке «Лиса и журавль»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A" w:rsidRPr="008264DA" w:rsidRDefault="008264DA" w:rsidP="008264DA">
      <w:pPr>
        <w:numPr>
          <w:ilvl w:val="0"/>
          <w:numId w:val="9"/>
        </w:numPr>
        <w:pBdr>
          <w:top w:val="single" w:sz="6" w:space="8" w:color="auto"/>
          <w:left w:val="single" w:sz="2" w:space="11" w:color="auto"/>
          <w:right w:val="single" w:sz="2" w:space="11" w:color="auto"/>
        </w:pBd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Мнемотаблица</w:t>
      </w:r>
      <w:proofErr w:type="spellEnd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дошкольников по сказке «Лиса и журавль»</w:t>
      </w:r>
    </w:p>
    <w:p w:rsidR="008264DA" w:rsidRPr="008264DA" w:rsidRDefault="008264DA" w:rsidP="008264D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352550" cy="1924050"/>
            <wp:effectExtent l="19050" t="0" r="0" b="0"/>
            <wp:docPr id="9" name="Рисунок 9" descr="Боковой фон для лэпбука по русским народным сказкам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ковой фон для лэпбука по русским народным сказкам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A" w:rsidRPr="008264DA" w:rsidRDefault="008264DA" w:rsidP="008264DA">
      <w:pPr>
        <w:numPr>
          <w:ilvl w:val="0"/>
          <w:numId w:val="10"/>
        </w:numPr>
        <w:pBdr>
          <w:top w:val="single" w:sz="6" w:space="8" w:color="auto"/>
          <w:left w:val="single" w:sz="2" w:space="11" w:color="auto"/>
          <w:right w:val="single" w:sz="2" w:space="11" w:color="auto"/>
        </w:pBd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Боковой фон для </w:t>
      </w:r>
      <w:proofErr w:type="spellStart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лэпбука</w:t>
      </w:r>
      <w:proofErr w:type="spellEnd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русским народным сказкам</w:t>
      </w:r>
    </w:p>
    <w:p w:rsidR="008264DA" w:rsidRPr="008264DA" w:rsidRDefault="008264DA" w:rsidP="008264D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924050" cy="1352550"/>
            <wp:effectExtent l="19050" t="0" r="0" b="0"/>
            <wp:docPr id="10" name="Рисунок 10" descr="Детали для лэпбука по сказкам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али для лэпбука по сказкам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A" w:rsidRPr="008264DA" w:rsidRDefault="008264DA" w:rsidP="008264DA">
      <w:pPr>
        <w:numPr>
          <w:ilvl w:val="0"/>
          <w:numId w:val="11"/>
        </w:numPr>
        <w:pBdr>
          <w:top w:val="single" w:sz="6" w:space="8" w:color="auto"/>
          <w:left w:val="single" w:sz="2" w:space="11" w:color="auto"/>
          <w:right w:val="single" w:sz="2" w:space="11" w:color="auto"/>
        </w:pBd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Детали для </w:t>
      </w:r>
      <w:proofErr w:type="spellStart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лэпбука</w:t>
      </w:r>
      <w:proofErr w:type="spellEnd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сказкам</w:t>
      </w:r>
    </w:p>
    <w:p w:rsidR="008264DA" w:rsidRPr="008264DA" w:rsidRDefault="008264DA" w:rsidP="008264D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924050" cy="1352550"/>
            <wp:effectExtent l="19050" t="0" r="0" b="0"/>
            <wp:docPr id="11" name="Рисунок 11" descr="Опорные картинки по русским народным сказкам. Мнемотехник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орные картинки по русским народным сказкам. Мнемотехник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A" w:rsidRPr="008264DA" w:rsidRDefault="008264DA" w:rsidP="008264DA">
      <w:pPr>
        <w:numPr>
          <w:ilvl w:val="0"/>
          <w:numId w:val="12"/>
        </w:numPr>
        <w:pBdr>
          <w:top w:val="single" w:sz="6" w:space="8" w:color="auto"/>
          <w:left w:val="single" w:sz="2" w:space="11" w:color="auto"/>
          <w:right w:val="single" w:sz="2" w:space="11" w:color="auto"/>
        </w:pBd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Опорные картинки по русским народным сказкам. Мнемотехника</w:t>
      </w:r>
    </w:p>
    <w:p w:rsidR="008264DA" w:rsidRPr="008264DA" w:rsidRDefault="008264DA" w:rsidP="008264D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924050" cy="1352550"/>
            <wp:effectExtent l="19050" t="0" r="0" b="0"/>
            <wp:docPr id="12" name="Рисунок 12" descr="Мнемотаблицы к русским народным сказкам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немотаблицы к русским народным сказкам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A" w:rsidRPr="008264DA" w:rsidRDefault="008264DA" w:rsidP="008264DA">
      <w:pPr>
        <w:numPr>
          <w:ilvl w:val="0"/>
          <w:numId w:val="13"/>
        </w:numPr>
        <w:pBdr>
          <w:top w:val="single" w:sz="6" w:space="8" w:color="auto"/>
          <w:left w:val="single" w:sz="2" w:space="11" w:color="auto"/>
          <w:right w:val="single" w:sz="2" w:space="11" w:color="auto"/>
        </w:pBd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Мнемотаблицы</w:t>
      </w:r>
      <w:proofErr w:type="spellEnd"/>
      <w:r w:rsidRPr="0082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русским народным сказкам</w:t>
      </w:r>
    </w:p>
    <w:p w:rsidR="00D5452A" w:rsidRDefault="00D5452A"/>
    <w:sectPr w:rsidR="00D5452A" w:rsidSect="00D5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75D"/>
    <w:multiLevelType w:val="multilevel"/>
    <w:tmpl w:val="5B0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E4777"/>
    <w:multiLevelType w:val="multilevel"/>
    <w:tmpl w:val="ED7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33D8F"/>
    <w:multiLevelType w:val="multilevel"/>
    <w:tmpl w:val="B9AC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2B6710"/>
    <w:multiLevelType w:val="multilevel"/>
    <w:tmpl w:val="3084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A0E92"/>
    <w:multiLevelType w:val="multilevel"/>
    <w:tmpl w:val="60AC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08110F"/>
    <w:multiLevelType w:val="multilevel"/>
    <w:tmpl w:val="640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B7763A"/>
    <w:multiLevelType w:val="multilevel"/>
    <w:tmpl w:val="BDD6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BD0573"/>
    <w:multiLevelType w:val="multilevel"/>
    <w:tmpl w:val="80D8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AF1606"/>
    <w:multiLevelType w:val="multilevel"/>
    <w:tmpl w:val="2F5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E03586"/>
    <w:multiLevelType w:val="multilevel"/>
    <w:tmpl w:val="4866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1F3499"/>
    <w:multiLevelType w:val="multilevel"/>
    <w:tmpl w:val="38C0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9D4554"/>
    <w:multiLevelType w:val="multilevel"/>
    <w:tmpl w:val="E986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8D1B79"/>
    <w:multiLevelType w:val="multilevel"/>
    <w:tmpl w:val="C57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85"/>
    <w:rsid w:val="00382D3F"/>
    <w:rsid w:val="008264DA"/>
    <w:rsid w:val="00D5452A"/>
    <w:rsid w:val="00D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2A"/>
  </w:style>
  <w:style w:type="paragraph" w:styleId="1">
    <w:name w:val="heading 1"/>
    <w:basedOn w:val="a"/>
    <w:link w:val="10"/>
    <w:uiPriority w:val="9"/>
    <w:qFormat/>
    <w:rsid w:val="00826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4347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873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5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0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842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126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1737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713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5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7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0026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7481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2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8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7483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8047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15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8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181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240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17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4163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024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0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1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841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712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1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85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281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7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2884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8386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26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4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457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511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7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2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9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716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3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aam.ru/kartinki/lyepbuki-na-mam-kupit-lyepbuk-skachat-shablony/dekoraci-dlja-lyepbuka-teatr-postanovka-masha-i-medved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maam.ru/kartinki/lyepbuki-na-mam-kupit-lyepbuk-skachat-shablony/bokovoi-fon-dlja-lyepbuka-po-ruskim-narodnym-skazkam.html" TargetMode="External"/><Relationship Id="rId7" Type="http://schemas.openxmlformats.org/officeDocument/2006/relationships/hyperlink" Target="https://www.maam.ru/kartinki/lyepbuki-na-mam-kupit-lyepbuk-skachat-shablony/teatr-atributy-dlja-syuzhetno-rolevoi-igry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maam.ru/kartinki/ilyustraci/ruskie-narodnye-skazki/mnemotablica-v-kartinkah-po-skazke-masha-i-medved.html" TargetMode="External"/><Relationship Id="rId25" Type="http://schemas.openxmlformats.org/officeDocument/2006/relationships/hyperlink" Target="https://www.maam.ru/kartinki/lyepbuki-na-mam-kupit-lyepbuk-skachat-shablony/opornye-kartinki-po-ruskim-narodnym-skazkam-mnemotehnik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am.ru/kartinki/lyepbuki-na-mam-kupit-lyepbuk-skachat-shablony/teatralnye-dekoraci-masha-i-medved.html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maam.ru/kartinki/lyepbuki-na-mam-kupit-lyepbuk-skachat-shablony/afisha-spektaklja-masha-i-medved.html" TargetMode="External"/><Relationship Id="rId15" Type="http://schemas.openxmlformats.org/officeDocument/2006/relationships/hyperlink" Target="https://www.maam.ru/kartinki/lyepbuki-na-mam-kupit-lyepbuk-skachat-shablony/artisty-teatra-dlja-teatralnogo-lyepbuka.html" TargetMode="External"/><Relationship Id="rId23" Type="http://schemas.openxmlformats.org/officeDocument/2006/relationships/hyperlink" Target="https://www.maam.ru/kartinki/lyepbuki-na-mam-kupit-lyepbuk-skachat-shablony/detali-dlja-lyepbuka-po-skazkam.html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www.maam.ru/kartinki/ilyustraci/ruskie-narodnye-skazki/mnemotablica-dlja-doshkolnikov-po-skazke-lisa-i-zhurav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kartinki/lyepbuki-na-mam-kupit-lyepbuk-skachat-shablony/scenicheskie-dekoraci-dlja-teatralnogo-lyepbuka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maam.ru/kartinki/lyepbuki-na-mam-kupit-lyepbuk-skachat-shablony/mnemotablicy-k-ruskim-narodnym-skazkam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</Words>
  <Characters>1093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2019-07-17T04:36:00Z</cp:lastPrinted>
  <dcterms:created xsi:type="dcterms:W3CDTF">2019-10-13T07:30:00Z</dcterms:created>
  <dcterms:modified xsi:type="dcterms:W3CDTF">2019-10-13T07:30:00Z</dcterms:modified>
</cp:coreProperties>
</file>