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D8" w:rsidRPr="00A07C10" w:rsidRDefault="00A07C10" w:rsidP="00A07C10">
      <w:pPr>
        <w:pStyle w:val="a3"/>
        <w:jc w:val="center"/>
        <w:rPr>
          <w:b/>
          <w:sz w:val="32"/>
          <w:szCs w:val="32"/>
        </w:rPr>
      </w:pPr>
      <w:r w:rsidRPr="00A07C10">
        <w:rPr>
          <w:b/>
          <w:sz w:val="32"/>
          <w:szCs w:val="32"/>
        </w:rPr>
        <w:t xml:space="preserve">Организация питания </w:t>
      </w:r>
      <w:r>
        <w:rPr>
          <w:b/>
          <w:sz w:val="32"/>
          <w:szCs w:val="32"/>
        </w:rPr>
        <w:t xml:space="preserve">в учреждении </w:t>
      </w:r>
      <w:r w:rsidRPr="00A07C10">
        <w:rPr>
          <w:b/>
          <w:sz w:val="32"/>
          <w:szCs w:val="32"/>
        </w:rPr>
        <w:t>воспитанников с аллергическими реакциями</w:t>
      </w:r>
      <w:r>
        <w:rPr>
          <w:b/>
          <w:sz w:val="32"/>
          <w:szCs w:val="32"/>
        </w:rPr>
        <w:t>.</w:t>
      </w:r>
    </w:p>
    <w:p w:rsidR="00A07C10" w:rsidRDefault="00A07C10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7C10" w:rsidRDefault="0008484E" w:rsidP="00A07C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8484E">
        <w:rPr>
          <w:sz w:val="28"/>
          <w:szCs w:val="28"/>
        </w:rPr>
        <w:t xml:space="preserve">еятельность </w:t>
      </w:r>
      <w:r>
        <w:rPr>
          <w:sz w:val="28"/>
          <w:szCs w:val="28"/>
        </w:rPr>
        <w:t xml:space="preserve">дошкольного учреждения </w:t>
      </w:r>
      <w:r w:rsidRPr="0008484E">
        <w:rPr>
          <w:sz w:val="28"/>
          <w:szCs w:val="28"/>
        </w:rPr>
        <w:t xml:space="preserve"> по обеспечению питания детей регулируется законами РФ и иными нормативными актами. Так согласно</w:t>
      </w:r>
      <w:hyperlink r:id="rId5" w:tgtFrame="_blank" w:history="1">
        <w:r w:rsidRPr="0008484E">
          <w:rPr>
            <w:rStyle w:val="a4"/>
            <w:color w:val="auto"/>
            <w:sz w:val="28"/>
            <w:szCs w:val="28"/>
          </w:rPr>
          <w:t xml:space="preserve"> п. 1 ст. 37</w:t>
        </w:r>
      </w:hyperlink>
      <w:r w:rsidRPr="0008484E">
        <w:rPr>
          <w:sz w:val="28"/>
          <w:szCs w:val="28"/>
        </w:rPr>
        <w:t xml:space="preserve"> Федерального закона от 29.12.2012 N 273-ФЗ «Об образовании в Российской Федерации» (далее – Закон РФ «Об образовании») организация питания возлагается на организации, осуществляющие образовательную деятельность. В соответствии с </w:t>
      </w:r>
      <w:hyperlink r:id="rId6" w:tgtFrame="_blank" w:history="1">
        <w:r w:rsidRPr="0008484E">
          <w:rPr>
            <w:rStyle w:val="a4"/>
            <w:color w:val="auto"/>
            <w:sz w:val="28"/>
            <w:szCs w:val="28"/>
          </w:rPr>
          <w:t>п. 2 ст. 17</w:t>
        </w:r>
      </w:hyperlink>
      <w:r w:rsidRPr="0008484E">
        <w:rPr>
          <w:sz w:val="28"/>
          <w:szCs w:val="28"/>
        </w:rPr>
        <w:t xml:space="preserve"> Федерального закона от 30.03.1999 N 52-ФЗ «О санитарно-эпидемиологическом благополучии населения» при организации питания в дошкольных и других образовательных организациях обязательно соблюдение научно</w:t>
      </w:r>
      <w:r w:rsidR="00A07C10">
        <w:rPr>
          <w:sz w:val="28"/>
          <w:szCs w:val="28"/>
        </w:rPr>
        <w:t xml:space="preserve"> - </w:t>
      </w:r>
      <w:r w:rsidRPr="0008484E">
        <w:rPr>
          <w:sz w:val="28"/>
          <w:szCs w:val="28"/>
        </w:rPr>
        <w:t xml:space="preserve">обоснованных физиологических норм питания человека. Согласно подп. </w:t>
      </w:r>
      <w:hyperlink r:id="rId7" w:tgtFrame="_blank" w:history="1">
        <w:r w:rsidRPr="0008484E">
          <w:rPr>
            <w:rStyle w:val="a4"/>
            <w:color w:val="auto"/>
            <w:sz w:val="28"/>
            <w:szCs w:val="28"/>
            <w:u w:val="none"/>
          </w:rPr>
          <w:t xml:space="preserve">д) п. 4 Приказа </w:t>
        </w:r>
        <w:proofErr w:type="spellStart"/>
        <w:r w:rsidRPr="0008484E">
          <w:rPr>
            <w:rStyle w:val="a4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Pr="0008484E">
          <w:rPr>
            <w:rStyle w:val="a4"/>
            <w:color w:val="auto"/>
            <w:sz w:val="28"/>
            <w:szCs w:val="28"/>
            <w:u w:val="none"/>
          </w:rPr>
          <w:t xml:space="preserve"> России N 213н</w:t>
        </w:r>
      </w:hyperlink>
      <w:r w:rsidRPr="0008484E">
        <w:rPr>
          <w:sz w:val="28"/>
          <w:szCs w:val="28"/>
        </w:rPr>
        <w:t xml:space="preserve">, </w:t>
      </w:r>
      <w:proofErr w:type="spellStart"/>
      <w:r w:rsidRPr="0008484E">
        <w:rPr>
          <w:sz w:val="28"/>
          <w:szCs w:val="28"/>
        </w:rPr>
        <w:t>Минобрнауки</w:t>
      </w:r>
      <w:proofErr w:type="spellEnd"/>
      <w:r w:rsidRPr="0008484E">
        <w:rPr>
          <w:sz w:val="28"/>
          <w:szCs w:val="28"/>
        </w:rPr>
        <w:t xml:space="preserve"> России N 178 от 11.03.2012 «Об утверждении методических рекомендаций по организации питания обучающихся и воспитанников образовательных учреждений» одной из задач является учет индивидуальных особенностей (потребность учащихся в диетическом питании, пищевая аллергия и прочее). </w:t>
      </w:r>
      <w:r>
        <w:rPr>
          <w:sz w:val="28"/>
          <w:szCs w:val="28"/>
        </w:rPr>
        <w:t xml:space="preserve">Основным документом регламентирующим правила питания в дошкольных учреждениях является 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 xml:space="preserve">остановление главного государственного санитарного врача РФ  № 26 от 15.05.2013 года « Об утверждении </w:t>
      </w:r>
      <w:proofErr w:type="spellStart"/>
      <w:r>
        <w:rPr>
          <w:sz w:val="28"/>
          <w:szCs w:val="28"/>
        </w:rPr>
        <w:t>СаН</w:t>
      </w:r>
      <w:r w:rsidR="005E343D">
        <w:rPr>
          <w:sz w:val="28"/>
          <w:szCs w:val="28"/>
        </w:rPr>
        <w:t>П</w:t>
      </w:r>
      <w:r>
        <w:rPr>
          <w:sz w:val="28"/>
          <w:szCs w:val="28"/>
        </w:rPr>
        <w:t>иН</w:t>
      </w:r>
      <w:proofErr w:type="spellEnd"/>
      <w:r>
        <w:rPr>
          <w:sz w:val="28"/>
          <w:szCs w:val="28"/>
        </w:rPr>
        <w:t xml:space="preserve"> 2.4.1.3049-13 « </w:t>
      </w:r>
      <w:r w:rsidR="005E343D">
        <w:rPr>
          <w:sz w:val="28"/>
          <w:szCs w:val="28"/>
        </w:rPr>
        <w:t>С</w:t>
      </w:r>
      <w:r>
        <w:rPr>
          <w:sz w:val="28"/>
          <w:szCs w:val="28"/>
        </w:rPr>
        <w:t xml:space="preserve">анитарно </w:t>
      </w:r>
      <w:r w:rsidR="005E343D">
        <w:rPr>
          <w:sz w:val="28"/>
          <w:szCs w:val="28"/>
        </w:rPr>
        <w:t xml:space="preserve">–эпидемиологические требования к устройству, содержанию и организацию режиму работы дошкольных образовательных организаций».  </w:t>
      </w:r>
    </w:p>
    <w:p w:rsidR="00E90E55" w:rsidRDefault="00E90E55" w:rsidP="00E9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1314450</wp:posOffset>
            </wp:positionV>
            <wp:extent cx="4658995" cy="3076575"/>
            <wp:effectExtent l="0" t="0" r="8255" b="9525"/>
            <wp:wrapSquare wrapText="bothSides"/>
            <wp:docPr id="1" name="Рисунок 1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C10" w:rsidRPr="00A07C10">
        <w:rPr>
          <w:sz w:val="28"/>
          <w:szCs w:val="28"/>
        </w:rPr>
        <w:t xml:space="preserve">В соответствии с </w:t>
      </w:r>
      <w:hyperlink r:id="rId9" w:tgtFrame="_blank" w:history="1">
        <w:r w:rsidR="00A07C10" w:rsidRPr="00A07C10">
          <w:rPr>
            <w:rStyle w:val="a4"/>
            <w:color w:val="auto"/>
            <w:sz w:val="28"/>
            <w:szCs w:val="28"/>
          </w:rPr>
          <w:t xml:space="preserve">п. 15.10. </w:t>
        </w:r>
        <w:proofErr w:type="gramStart"/>
        <w:r w:rsidR="00A07C10" w:rsidRPr="00A07C10">
          <w:rPr>
            <w:rStyle w:val="a4"/>
            <w:color w:val="auto"/>
            <w:sz w:val="28"/>
            <w:szCs w:val="28"/>
          </w:rPr>
          <w:t>Постановления</w:t>
        </w:r>
      </w:hyperlink>
      <w:r w:rsidR="00A07C10" w:rsidRPr="00A07C10">
        <w:rPr>
          <w:sz w:val="28"/>
          <w:szCs w:val="28"/>
        </w:rPr>
        <w:t xml:space="preserve"> Главного государственного санитарного врача РФ от 15 мая 2013 г.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 указывается, что в специализированных дошкольных образовательных организациях и группах для детей с хроническими </w:t>
      </w:r>
      <w:r w:rsidR="00A07C10" w:rsidRPr="00A07C10">
        <w:rPr>
          <w:sz w:val="28"/>
          <w:szCs w:val="28"/>
        </w:rPr>
        <w:lastRenderedPageBreak/>
        <w:t>заболеваниями (сахарный диабет, пищевая аллергия, часто болеющие дети) питание должно быть организовано в соответствии с принципами лечебного и</w:t>
      </w:r>
      <w:proofErr w:type="gramEnd"/>
      <w:r w:rsidR="00A07C10" w:rsidRPr="00A07C10">
        <w:rPr>
          <w:sz w:val="28"/>
          <w:szCs w:val="28"/>
        </w:rPr>
        <w:t xml:space="preserve"> профилактического питания детей с соответствующей патологией. </w:t>
      </w:r>
    </w:p>
    <w:p w:rsidR="004752F8" w:rsidRDefault="004752F8" w:rsidP="004752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На первый взгляд может возникнуть впечатление, что обязанность по обеспечению соответствующего питания ребенка-аллергика возлагается только </w:t>
      </w:r>
      <w:proofErr w:type="gramStart"/>
      <w:r w:rsidRPr="00A07C10">
        <w:rPr>
          <w:sz w:val="28"/>
          <w:szCs w:val="28"/>
        </w:rPr>
        <w:t>на</w:t>
      </w:r>
      <w:proofErr w:type="gramEnd"/>
      <w:r w:rsidRPr="00A07C10">
        <w:rPr>
          <w:sz w:val="28"/>
          <w:szCs w:val="28"/>
        </w:rPr>
        <w:t xml:space="preserve"> специализированные ДОУ. Однако в том же нормативном акте в </w:t>
      </w:r>
      <w:hyperlink r:id="rId10" w:tgtFrame="_blank" w:history="1">
        <w:r w:rsidRPr="004752F8">
          <w:rPr>
            <w:rStyle w:val="a4"/>
            <w:color w:val="auto"/>
            <w:sz w:val="28"/>
            <w:szCs w:val="28"/>
          </w:rPr>
          <w:t>п. 15.1. и в п. 15.3.</w:t>
        </w:r>
      </w:hyperlink>
      <w:r w:rsidRPr="00A07C10">
        <w:rPr>
          <w:sz w:val="28"/>
          <w:szCs w:val="28"/>
        </w:rPr>
        <w:t xml:space="preserve"> указывается, что: </w:t>
      </w:r>
    </w:p>
    <w:p w:rsidR="004752F8" w:rsidRDefault="004752F8" w:rsidP="004752F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питание детей должно удовлетворять их физиологические потребности в основных </w:t>
      </w:r>
      <w:r>
        <w:rPr>
          <w:sz w:val="28"/>
          <w:szCs w:val="28"/>
        </w:rPr>
        <w:t xml:space="preserve">пищевых веществах и энергии; </w:t>
      </w:r>
    </w:p>
    <w:p w:rsidR="004752F8" w:rsidRDefault="004752F8" w:rsidP="004752F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C10">
        <w:rPr>
          <w:sz w:val="28"/>
          <w:szCs w:val="28"/>
        </w:rPr>
        <w:t>при составлении меню следует учитывать состояни</w:t>
      </w:r>
      <w:r>
        <w:rPr>
          <w:sz w:val="28"/>
          <w:szCs w:val="28"/>
        </w:rPr>
        <w:t>е здоровья детей.</w:t>
      </w:r>
    </w:p>
    <w:p w:rsidR="00E90E55" w:rsidRDefault="00E90E55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0E55" w:rsidRDefault="00E90E55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08390" cy="2782923"/>
            <wp:effectExtent l="0" t="0" r="6985" b="0"/>
            <wp:docPr id="3" name="Рисунок 3" descr="C:\Users\User\Desktop\пит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итание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19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2F8" w:rsidRPr="00A07C10" w:rsidRDefault="004752F8" w:rsidP="00DD2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7C10">
        <w:rPr>
          <w:sz w:val="28"/>
          <w:szCs w:val="28"/>
        </w:rPr>
        <w:t>Следовательно, в случае если в обычном (не специализированном) ДОУ обучается ребенок-аллергик с соответствующим заключением врача-аллерголога, то руководство ДОУ обязано обеспечить такого ребенка соответствующим питанием.</w:t>
      </w:r>
      <w:proofErr w:type="gramEnd"/>
      <w:r w:rsidRPr="00A07C10">
        <w:rPr>
          <w:sz w:val="28"/>
          <w:szCs w:val="28"/>
        </w:rPr>
        <w:t xml:space="preserve"> В противном случае это бы противоречило действующему законодательству РФ и нарушало права и законные интересы ребенка и его родителей. Из анализа названных норм следует, что индивидуальное приготовление пищи и отдельное меню для ребенка аллергика является обязанностью ДОУ. Отказать в приёме ребенка, страдающего аллергией, при наличии справки о возможности посещения детского сада от врача-аллерголога руководство ДОУ также не имеет права. </w:t>
      </w:r>
    </w:p>
    <w:p w:rsidR="0008484E" w:rsidRDefault="0008484E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84E">
        <w:rPr>
          <w:sz w:val="28"/>
          <w:szCs w:val="28"/>
        </w:rPr>
        <w:t>Однако следует обратить внимание, что данные нормы носят рекомендательный характер, хотя данное обстоятельство еще не снимает с ДОУ обязанность в предоставлении соответствующего питания ребенку</w:t>
      </w:r>
      <w:r>
        <w:rPr>
          <w:sz w:val="28"/>
          <w:szCs w:val="28"/>
        </w:rPr>
        <w:t xml:space="preserve"> </w:t>
      </w:r>
      <w:r w:rsidRPr="000848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484E">
        <w:rPr>
          <w:sz w:val="28"/>
          <w:szCs w:val="28"/>
        </w:rPr>
        <w:t>аллергику.</w:t>
      </w:r>
      <w:r>
        <w:rPr>
          <w:sz w:val="28"/>
          <w:szCs w:val="28"/>
        </w:rPr>
        <w:t xml:space="preserve"> </w:t>
      </w:r>
    </w:p>
    <w:p w:rsidR="005834D8" w:rsidRDefault="005834D8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Все дети перед приемом в ДОУ проходят медицинскую комиссию в поликлинике и получают медицинскую справку, в которой указывается наличие у ребенка хронических заболеваний, в том числе и  пищевой аллергии. Ребенку-аллергику выдается справка для предоставления в ДОУ с указанием полного перечня продуктов, которые необходимо исключить из его питания. Получив справку с диагнозом и списком продуктов, обратитесь </w:t>
      </w:r>
      <w:r w:rsidRPr="005834D8">
        <w:rPr>
          <w:sz w:val="28"/>
          <w:szCs w:val="28"/>
        </w:rPr>
        <w:lastRenderedPageBreak/>
        <w:t xml:space="preserve">к заведующей ДОУ, поставив ее в известность о диагнозе и запрещенных продуктах, и совместно решите вопрос о питании ребенка. </w:t>
      </w:r>
      <w:r>
        <w:rPr>
          <w:sz w:val="28"/>
          <w:szCs w:val="28"/>
        </w:rPr>
        <w:t xml:space="preserve">Данная справка вкладывается в медицинскую карту ребенка. </w:t>
      </w:r>
    </w:p>
    <w:p w:rsidR="005834D8" w:rsidRDefault="005834D8" w:rsidP="005834D8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Со слов родител</w:t>
      </w:r>
      <w:r w:rsidR="0008484E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</w:t>
      </w:r>
      <w:r w:rsidR="0008484E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представител</w:t>
      </w:r>
      <w:r w:rsidR="0008484E">
        <w:rPr>
          <w:sz w:val="28"/>
          <w:szCs w:val="28"/>
        </w:rPr>
        <w:t>ей</w:t>
      </w:r>
      <w:r>
        <w:rPr>
          <w:sz w:val="28"/>
          <w:szCs w:val="28"/>
        </w:rPr>
        <w:t xml:space="preserve"> ) о непереносимости ребенком определенных продуктов замена не производится.</w:t>
      </w:r>
    </w:p>
    <w:p w:rsidR="005834D8" w:rsidRPr="005834D8" w:rsidRDefault="0008484E" w:rsidP="00583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34D8" w:rsidRPr="005834D8">
        <w:rPr>
          <w:sz w:val="28"/>
          <w:szCs w:val="28"/>
        </w:rPr>
        <w:t xml:space="preserve">а начало учебного года </w:t>
      </w:r>
      <w:r>
        <w:rPr>
          <w:sz w:val="28"/>
          <w:szCs w:val="28"/>
        </w:rPr>
        <w:t xml:space="preserve">в </w:t>
      </w:r>
      <w:r w:rsidRPr="005834D8">
        <w:rPr>
          <w:sz w:val="28"/>
          <w:szCs w:val="28"/>
        </w:rPr>
        <w:t>каждой возрастной группе</w:t>
      </w:r>
      <w:r>
        <w:rPr>
          <w:sz w:val="28"/>
          <w:szCs w:val="28"/>
        </w:rPr>
        <w:t xml:space="preserve">,  </w:t>
      </w:r>
      <w:r w:rsidRPr="005834D8">
        <w:rPr>
          <w:sz w:val="28"/>
          <w:szCs w:val="28"/>
        </w:rPr>
        <w:t xml:space="preserve"> на пищеблок</w:t>
      </w:r>
      <w:r>
        <w:rPr>
          <w:sz w:val="28"/>
          <w:szCs w:val="28"/>
        </w:rPr>
        <w:t xml:space="preserve">е </w:t>
      </w:r>
      <w:r w:rsidRPr="00583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4D8" w:rsidRPr="005834D8">
        <w:rPr>
          <w:sz w:val="28"/>
          <w:szCs w:val="28"/>
        </w:rPr>
        <w:t xml:space="preserve">размещаются списки детей, </w:t>
      </w:r>
      <w:r w:rsidR="005834D8">
        <w:rPr>
          <w:sz w:val="28"/>
          <w:szCs w:val="28"/>
        </w:rPr>
        <w:t>с аллергическими реакциями на определенные виды продуктов питания, которые необходимо исключить из рациона. Данные списки меняются по мере необходимости.</w:t>
      </w:r>
    </w:p>
    <w:p w:rsidR="0008484E" w:rsidRDefault="005834D8" w:rsidP="00084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Четких правил организации питания ребенка-аллергика в ДОУ, прописанных в каком-либо нормативном акте, на настоящий день не существует. Таким образом, в каждом ДОУ этот вопрос решается отдельно. Но в любом случае, руководство ДОУ обязано (желательно совместно с родителями) продумать, как можно помочь ребенку. </w:t>
      </w:r>
    </w:p>
    <w:p w:rsidR="0008484E" w:rsidRDefault="005834D8" w:rsidP="000848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4D8">
        <w:rPr>
          <w:sz w:val="28"/>
          <w:szCs w:val="28"/>
        </w:rPr>
        <w:t xml:space="preserve">Для этого потребуется: </w:t>
      </w:r>
    </w:p>
    <w:p w:rsidR="0008484E" w:rsidRDefault="005834D8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34D8">
        <w:rPr>
          <w:sz w:val="28"/>
          <w:szCs w:val="28"/>
        </w:rPr>
        <w:t>сбор информации о состоянии каждого ребенка, определ</w:t>
      </w:r>
      <w:r w:rsidR="0008484E">
        <w:rPr>
          <w:sz w:val="28"/>
          <w:szCs w:val="28"/>
        </w:rPr>
        <w:t xml:space="preserve">ение той или иной патологии; </w:t>
      </w:r>
    </w:p>
    <w:p w:rsidR="0008484E" w:rsidRDefault="005834D8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834D8">
        <w:rPr>
          <w:sz w:val="28"/>
          <w:szCs w:val="28"/>
        </w:rPr>
        <w:t>разработ</w:t>
      </w:r>
      <w:r w:rsidR="0008484E">
        <w:rPr>
          <w:sz w:val="28"/>
          <w:szCs w:val="28"/>
        </w:rPr>
        <w:t xml:space="preserve">ка </w:t>
      </w:r>
      <w:proofErr w:type="spellStart"/>
      <w:r w:rsidR="0008484E">
        <w:rPr>
          <w:sz w:val="28"/>
          <w:szCs w:val="28"/>
        </w:rPr>
        <w:t>гипоаллергенного</w:t>
      </w:r>
      <w:proofErr w:type="spellEnd"/>
      <w:r w:rsidR="0008484E">
        <w:rPr>
          <w:sz w:val="28"/>
          <w:szCs w:val="28"/>
        </w:rPr>
        <w:t xml:space="preserve"> питания; </w:t>
      </w:r>
    </w:p>
    <w:p w:rsidR="00A07C10" w:rsidRDefault="00A07C10" w:rsidP="000848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договоров на поставку определенного вида пищевых продуктов;</w:t>
      </w:r>
    </w:p>
    <w:p w:rsidR="0008484E" w:rsidRDefault="005834D8" w:rsidP="005834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834D8">
        <w:rPr>
          <w:sz w:val="28"/>
          <w:szCs w:val="28"/>
        </w:rPr>
        <w:t>составление индивидуального меню</w:t>
      </w:r>
      <w:r w:rsidR="00A07C10">
        <w:rPr>
          <w:sz w:val="28"/>
          <w:szCs w:val="28"/>
        </w:rPr>
        <w:t>;</w:t>
      </w:r>
      <w:r w:rsidRPr="005834D8">
        <w:rPr>
          <w:sz w:val="28"/>
          <w:szCs w:val="28"/>
        </w:rPr>
        <w:t xml:space="preserve"> </w:t>
      </w:r>
    </w:p>
    <w:p w:rsidR="005834D8" w:rsidRPr="0008484E" w:rsidRDefault="005834D8" w:rsidP="00E90E55">
      <w:pPr>
        <w:pStyle w:val="a3"/>
        <w:spacing w:before="0" w:beforeAutospacing="0" w:after="0" w:afterAutospacing="0"/>
        <w:ind w:firstLine="709"/>
        <w:jc w:val="both"/>
      </w:pPr>
      <w:r w:rsidRPr="0008484E">
        <w:rPr>
          <w:sz w:val="28"/>
          <w:szCs w:val="28"/>
        </w:rPr>
        <w:t>Могут быть различные варианты договоренностей об организации питания ребенка-аллергика между родителями и руководством ДОУ: отдельн</w:t>
      </w:r>
      <w:r w:rsidR="0008484E">
        <w:rPr>
          <w:sz w:val="28"/>
          <w:szCs w:val="28"/>
        </w:rPr>
        <w:t>ое приготовление блюд с исключением аллергенных продуктов</w:t>
      </w:r>
      <w:r w:rsidRPr="0008484E">
        <w:rPr>
          <w:sz w:val="28"/>
          <w:szCs w:val="28"/>
        </w:rPr>
        <w:t xml:space="preserve">, </w:t>
      </w:r>
      <w:r w:rsidR="0008484E">
        <w:rPr>
          <w:sz w:val="28"/>
          <w:szCs w:val="28"/>
        </w:rPr>
        <w:t xml:space="preserve">в отдельных сложных случаях допускается </w:t>
      </w:r>
      <w:r w:rsidRPr="0008484E">
        <w:rPr>
          <w:sz w:val="28"/>
          <w:szCs w:val="28"/>
        </w:rPr>
        <w:t>свое питание (</w:t>
      </w:r>
      <w:r w:rsidR="0008484E">
        <w:rPr>
          <w:sz w:val="28"/>
          <w:szCs w:val="28"/>
        </w:rPr>
        <w:t xml:space="preserve">однако это </w:t>
      </w:r>
      <w:r w:rsidRPr="0008484E">
        <w:rPr>
          <w:sz w:val="28"/>
          <w:szCs w:val="28"/>
        </w:rPr>
        <w:t xml:space="preserve">влечет нарушение существующих правил обеспечения питания). </w:t>
      </w:r>
      <w:r w:rsidR="00972CE6">
        <w:rPr>
          <w:sz w:val="28"/>
          <w:szCs w:val="28"/>
        </w:rPr>
        <w:t xml:space="preserve"> При этом необходимо помнить, что родительская плата за содержание и уход за детьми взымается в полном размере, </w:t>
      </w:r>
      <w:proofErr w:type="gramStart"/>
      <w:r w:rsidR="00972CE6">
        <w:rPr>
          <w:sz w:val="28"/>
          <w:szCs w:val="28"/>
        </w:rPr>
        <w:t>согласно  Положения</w:t>
      </w:r>
      <w:proofErr w:type="gramEnd"/>
      <w:r w:rsidR="00972CE6">
        <w:rPr>
          <w:sz w:val="28"/>
          <w:szCs w:val="28"/>
        </w:rPr>
        <w:t xml:space="preserve"> о родительской плате.</w:t>
      </w:r>
    </w:p>
    <w:p w:rsidR="00DD2A89" w:rsidRDefault="005834D8" w:rsidP="00E90E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A07C10">
        <w:rPr>
          <w:sz w:val="28"/>
          <w:szCs w:val="28"/>
        </w:rPr>
        <w:t xml:space="preserve">У родителей возникает вопрос, какие действия предпринять, если руководство ДОУ отказывает в предоставлении особого питания для ребенка аллергика. </w:t>
      </w:r>
    </w:p>
    <w:p w:rsidR="00DD2A89" w:rsidRDefault="005834D8" w:rsidP="00DD2A89">
      <w:pPr>
        <w:pStyle w:val="a3"/>
        <w:jc w:val="both"/>
        <w:rPr>
          <w:sz w:val="28"/>
          <w:szCs w:val="28"/>
        </w:rPr>
      </w:pPr>
      <w:r w:rsidRPr="00A07C10">
        <w:rPr>
          <w:sz w:val="28"/>
          <w:szCs w:val="28"/>
          <w:u w:val="single"/>
        </w:rPr>
        <w:t xml:space="preserve">План действий может быть таким: </w:t>
      </w:r>
    </w:p>
    <w:p w:rsidR="00DD2A89" w:rsidRDefault="005834D8" w:rsidP="00DD2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07C10">
        <w:rPr>
          <w:sz w:val="28"/>
          <w:szCs w:val="28"/>
        </w:rPr>
        <w:t xml:space="preserve">Обратитесь к руководству ДОУ с письменным требованием организовать и предоставить особое питание ребенку-аллергику или дать обоснованный письменный отказ в таком предоставлении, допустим в течение 3 дней. </w:t>
      </w:r>
      <w:r w:rsidRPr="00A07C10">
        <w:rPr>
          <w:sz w:val="28"/>
          <w:szCs w:val="28"/>
        </w:rPr>
        <w:br/>
        <w:t xml:space="preserve">Примечание: подготовьте 2 экземпляра письма, 1 экземпляр вручите руководителю ДОУ, на втором экземпляре поставьте отметку о вручении и сохраните у себя. Данное письмо с отметкой будет свидетельствовать о том, что руководство ДОУ было проинформировано о ваших требованиях. В том случае если руководство ДОУ отказывается принять Ваше письмо, отправьте его по почте заказным письмом с уведомлением и описью вложения. Вернувшееся уведомление и опись вложения также будут доказывать факт вручения руководству ДОУ соответствующего письма. </w:t>
      </w:r>
    </w:p>
    <w:p w:rsidR="00DD2A89" w:rsidRDefault="005834D8" w:rsidP="00DD2A8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A07C10">
        <w:rPr>
          <w:sz w:val="28"/>
          <w:szCs w:val="28"/>
        </w:rPr>
        <w:lastRenderedPageBreak/>
        <w:t xml:space="preserve">После того, как вы получите письменный отказ, или по истечении срока предоставления такого отказа – обращайтесь (также письменно) с жалобой на действия/бездействие руководства ДОУ в вышестоящую организацию, а именно в соответствующее </w:t>
      </w:r>
      <w:r w:rsidR="00DD2A89">
        <w:rPr>
          <w:sz w:val="28"/>
          <w:szCs w:val="28"/>
        </w:rPr>
        <w:t>вышестоящие контролирующие организации.</w:t>
      </w:r>
      <w:proofErr w:type="gramEnd"/>
    </w:p>
    <w:p w:rsidR="005834D8" w:rsidRPr="00DD2A89" w:rsidRDefault="005834D8" w:rsidP="00B51BE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D2A89">
        <w:rPr>
          <w:sz w:val="28"/>
          <w:szCs w:val="28"/>
        </w:rPr>
        <w:t xml:space="preserve">В направляемых письмах излагайте свои требования четко и аргументировано: ссылайтесь на нормативные акты, указанные выше. Прикладывайте копии подтверждающих документов. </w:t>
      </w:r>
    </w:p>
    <w:p w:rsidR="00313319" w:rsidRDefault="00DD2A89" w:rsidP="00B5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A89">
        <w:rPr>
          <w:rFonts w:ascii="Times New Roman" w:hAnsi="Times New Roman" w:cs="Times New Roman"/>
          <w:sz w:val="28"/>
          <w:szCs w:val="28"/>
        </w:rPr>
        <w:t>В большинстве своем, чтобы избежать конфликтных ситуаций</w:t>
      </w:r>
      <w:r w:rsidR="00B51BE0">
        <w:rPr>
          <w:rFonts w:ascii="Times New Roman" w:hAnsi="Times New Roman" w:cs="Times New Roman"/>
          <w:sz w:val="28"/>
          <w:szCs w:val="28"/>
        </w:rPr>
        <w:t xml:space="preserve">, при невыполнении </w:t>
      </w:r>
      <w:r w:rsidRPr="00DD2A89">
        <w:rPr>
          <w:rFonts w:ascii="Times New Roman" w:hAnsi="Times New Roman" w:cs="Times New Roman"/>
          <w:sz w:val="28"/>
          <w:szCs w:val="28"/>
        </w:rPr>
        <w:t>законны</w:t>
      </w:r>
      <w:r w:rsidR="00B51BE0">
        <w:rPr>
          <w:rFonts w:ascii="Times New Roman" w:hAnsi="Times New Roman" w:cs="Times New Roman"/>
          <w:sz w:val="28"/>
          <w:szCs w:val="28"/>
        </w:rPr>
        <w:t>х</w:t>
      </w:r>
      <w:r w:rsidRPr="00DD2A89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51BE0">
        <w:rPr>
          <w:rFonts w:ascii="Times New Roman" w:hAnsi="Times New Roman" w:cs="Times New Roman"/>
          <w:sz w:val="28"/>
          <w:szCs w:val="28"/>
        </w:rPr>
        <w:t>й</w:t>
      </w:r>
      <w:r w:rsidRPr="00DD2A89">
        <w:rPr>
          <w:rFonts w:ascii="Times New Roman" w:hAnsi="Times New Roman" w:cs="Times New Roman"/>
          <w:sz w:val="28"/>
          <w:szCs w:val="28"/>
        </w:rPr>
        <w:t xml:space="preserve"> </w:t>
      </w:r>
      <w:r w:rsidR="00B51BE0">
        <w:rPr>
          <w:rFonts w:ascii="Times New Roman" w:hAnsi="Times New Roman" w:cs="Times New Roman"/>
          <w:sz w:val="28"/>
          <w:szCs w:val="28"/>
        </w:rPr>
        <w:t>по организации питания детей - аллергиков</w:t>
      </w:r>
      <w:r w:rsidRPr="00DD2A89">
        <w:rPr>
          <w:rFonts w:ascii="Times New Roman" w:hAnsi="Times New Roman" w:cs="Times New Roman"/>
          <w:sz w:val="28"/>
          <w:szCs w:val="28"/>
        </w:rPr>
        <w:t>, необходимо решать вопрос с руководителем.</w:t>
      </w:r>
      <w:r>
        <w:rPr>
          <w:rFonts w:ascii="Times New Roman" w:hAnsi="Times New Roman" w:cs="Times New Roman"/>
          <w:sz w:val="28"/>
          <w:szCs w:val="28"/>
        </w:rPr>
        <w:t xml:space="preserve"> Часто на невыполнение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>
        <w:rPr>
          <w:rFonts w:ascii="Times New Roman" w:hAnsi="Times New Roman" w:cs="Times New Roman"/>
          <w:sz w:val="28"/>
          <w:szCs w:val="28"/>
        </w:rPr>
        <w:t>ияет человеческий фактор</w:t>
      </w:r>
      <w:r w:rsidR="00CE4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совсем добросовестны</w:t>
      </w:r>
      <w:r w:rsidR="00CE41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учреждения, забываю</w:t>
      </w:r>
      <w:r w:rsidR="00CE41F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получить приготовленные для ребенка </w:t>
      </w:r>
      <w:r w:rsidR="00CE41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аллергика продукты. Часто сами родители своевременно не предупреждают о выходе данного ребенка в учреждение в связи с чем</w:t>
      </w:r>
      <w:r w:rsidR="00206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замена блюд не происходит, т.к. он</w:t>
      </w:r>
      <w:r w:rsidR="00B51B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приготовлены.</w:t>
      </w:r>
      <w:r w:rsidR="00BF77B3">
        <w:rPr>
          <w:rFonts w:ascii="Times New Roman" w:hAnsi="Times New Roman" w:cs="Times New Roman"/>
          <w:sz w:val="28"/>
          <w:szCs w:val="28"/>
        </w:rPr>
        <w:t xml:space="preserve"> Научите детей  напоминать работникам детского сада о своих пищевых потребностях, это может облегчить работу персонала.</w:t>
      </w:r>
    </w:p>
    <w:p w:rsidR="0020605C" w:rsidRDefault="0020605C" w:rsidP="00B5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Тесное взаимодействие всех участников образовательных отношений по организации питания детей с особыми пищевыми потребностями позволить избежать </w:t>
      </w:r>
      <w:r w:rsidR="00B51BE0">
        <w:rPr>
          <w:rFonts w:ascii="Times New Roman" w:hAnsi="Times New Roman" w:cs="Times New Roman"/>
          <w:sz w:val="28"/>
          <w:szCs w:val="28"/>
        </w:rPr>
        <w:t>нарушений в организации питания.</w:t>
      </w:r>
      <w:r w:rsidR="008D0BDF" w:rsidRPr="008D0BD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90E55" w:rsidRDefault="00E90E55" w:rsidP="00B51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0E55" w:rsidRPr="00E90E55" w:rsidRDefault="00E90E55" w:rsidP="00B5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163195</wp:posOffset>
            </wp:positionV>
            <wp:extent cx="4539615" cy="3474720"/>
            <wp:effectExtent l="0" t="0" r="0" b="0"/>
            <wp:wrapSquare wrapText="bothSides"/>
            <wp:docPr id="2" name="Рисунок 2" descr="C:\Users\User\Desktop\малы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лыш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0E55" w:rsidRPr="00E90E55" w:rsidSect="002A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8EE"/>
    <w:multiLevelType w:val="hybridMultilevel"/>
    <w:tmpl w:val="33326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AAC150F"/>
    <w:multiLevelType w:val="hybridMultilevel"/>
    <w:tmpl w:val="4328C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C5524"/>
    <w:multiLevelType w:val="hybridMultilevel"/>
    <w:tmpl w:val="2E6C43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4D8"/>
    <w:rsid w:val="0008484E"/>
    <w:rsid w:val="0020605C"/>
    <w:rsid w:val="002A45F0"/>
    <w:rsid w:val="00313319"/>
    <w:rsid w:val="004752F8"/>
    <w:rsid w:val="005834D8"/>
    <w:rsid w:val="005E343D"/>
    <w:rsid w:val="008D0BDF"/>
    <w:rsid w:val="00972CE6"/>
    <w:rsid w:val="009E4E56"/>
    <w:rsid w:val="00A07C10"/>
    <w:rsid w:val="00AB6E66"/>
    <w:rsid w:val="00B51BE0"/>
    <w:rsid w:val="00BF77B3"/>
    <w:rsid w:val="00CE41F7"/>
    <w:rsid w:val="00DD2A89"/>
    <w:rsid w:val="00E90E55"/>
    <w:rsid w:val="00FD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4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4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.tomsk.gov.ru/dl/2013/02/minobr_pr_ot_11-03-12_NP178.pdf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54776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consultant.ru/document/cons_doc_LAW_158429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g.ru/2013/07/19/sanpin-d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07/19/sanpin-d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 28</cp:lastModifiedBy>
  <cp:revision>2</cp:revision>
  <dcterms:created xsi:type="dcterms:W3CDTF">2020-10-26T05:22:00Z</dcterms:created>
  <dcterms:modified xsi:type="dcterms:W3CDTF">2020-10-26T05:22:00Z</dcterms:modified>
</cp:coreProperties>
</file>