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E31" w:rsidRDefault="00254D8D" w:rsidP="00254D8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D8D">
        <w:rPr>
          <w:rFonts w:ascii="Times New Roman" w:hAnsi="Times New Roman" w:cs="Times New Roman"/>
          <w:b/>
          <w:i/>
          <w:color w:val="0070C0"/>
          <w:sz w:val="32"/>
          <w:szCs w:val="32"/>
          <w:shd w:val="clear" w:color="auto" w:fill="FFFFFF"/>
        </w:rPr>
        <w:t>Конкурс поделок «Фабрика Деда Мороза» в Детском саду №28.</w:t>
      </w:r>
      <w:r w:rsidRPr="00254D8D">
        <w:rPr>
          <w:rFonts w:ascii="Times New Roman" w:hAnsi="Times New Roman" w:cs="Times New Roman"/>
          <w:b/>
          <w:i/>
          <w:color w:val="0070C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год является временем радостной сказки, как для детей, так и для взрослых. Однако больше всего атмосфера волшебства и праздника восхищает маленьких ребятишек, поэтому Дед Мороз со своей прекрасной Снегурочкой, сверкающие разноцветные гирлянды и украшенная елочка, всегда приносят детям ощущение настоящего чуда.</w:t>
      </w:r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Особую радость для дошколят доставляет встреча нового года в детском саду. Ведь в садике можно проводить настоящие, большие и многочисленные хороводы, получить подарки из рук Дедушки Мороза и Снегурочки. Приятные воспоминания от проведенного таким образом праздника остаются у ребенка на всю жизнь.</w:t>
      </w:r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Важную роль в подготовке к Новому году играют разнообразные поделки, смастерённые совместно с родителями.</w:t>
      </w:r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всегда с удовольствием любят мастерить поделки. А уж те творческие работы, которые готовятся к Новому году, особенно интересны. А если ещё вместе с ребенком работает мама, папа, бабушка или дедушка, участие </w:t>
      </w:r>
      <w:proofErr w:type="gramStart"/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proofErr w:type="gramEnd"/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ребенку особенно дорого, тогда это совместное творчество превращается в настоящий праздник!</w:t>
      </w:r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 детском саду, в преддверии Нового года, был объявлен конкурс для родителей и детей по изготовлению поделок «Фабрика Деда Мороза»</w:t>
      </w:r>
      <w:proofErr w:type="gramStart"/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участники конкурса смогли проявить свою фантазию и творческий потенциал. Экспертам жюри было сложно выбрать победителей среди такого разнообразия работ.</w:t>
      </w:r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итогам конкурса была организована выставка под названием «Зимняя сказка», где можно увидеть необыкновенно красивые творения детей и их </w:t>
      </w:r>
      <w:proofErr w:type="spellStart"/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</w:t>
      </w:r>
      <w:proofErr w:type="gramStart"/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.Ц</w:t>
      </w:r>
      <w:proofErr w:type="gramEnd"/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елью</w:t>
      </w:r>
      <w:proofErr w:type="spellEnd"/>
      <w:r w:rsidRPr="00254D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 выставки явилось создание необходимых условий для творческой активности всех участников, содействие и укрепление связей детского сада и семьи, создание праздничной, волшебной, новогодней атмосферы.</w:t>
      </w:r>
    </w:p>
    <w:p w:rsidR="00254D8D" w:rsidRDefault="00254D8D" w:rsidP="00254D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8717" cy="2690037"/>
            <wp:effectExtent l="19050" t="0" r="2983" b="0"/>
            <wp:docPr id="1" name="Рисунок 1" descr="https://sun9-70.userapi.com/impg/a4FnuPfz9AMFbeJaJRDRh_bkWra525wiYHON7A/jfN65QeU3sk.jpg?size=810x1080&amp;quality=95&amp;sign=3822730295790aecd3480ecd18e175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a4FnuPfz9AMFbeJaJRDRh_bkWra525wiYHON7A/jfN65QeU3sk.jpg?size=810x1080&amp;quality=95&amp;sign=3822730295790aecd3480ecd18e175a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57" cy="26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89379" cy="2690037"/>
            <wp:effectExtent l="19050" t="0" r="6271" b="0"/>
            <wp:docPr id="4" name="Рисунок 4" descr="https://sun9-73.userapi.com/impg/xzLuBDrQZYtzRfQUpZuFeXvHMVgC8sxT0OHNkw/Qlf69uCRK-U.jpg?size=1280x960&amp;quality=95&amp;sign=c7015d55f19ff543c8096d7c86bd05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xzLuBDrQZYtzRfQUpZuFeXvHMVgC8sxT0OHNkw/Qlf69uCRK-U.jpg?size=1280x960&amp;quality=95&amp;sign=c7015d55f19ff543c8096d7c86bd05e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63" cy="268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8D" w:rsidRDefault="00254D8D" w:rsidP="00254D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9127" cy="2413591"/>
            <wp:effectExtent l="19050" t="0" r="323" b="0"/>
            <wp:docPr id="7" name="Рисунок 7" descr="https://sun9-4.userapi.com/impg/tfuvorGFLvVtVb0vUOTAbJdLft-4MfiO_HrblA/v46Ddk1NCNk.jpg?size=1280x960&amp;quality=95&amp;sign=f519e10394551cc34a669e030d5343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tfuvorGFLvVtVb0vUOTAbJdLft-4MfiO_HrblA/v46Ddk1NCNk.jpg?size=1280x960&amp;quality=95&amp;sign=f519e10394551cc34a669e030d53434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85" cy="241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28457" cy="2413591"/>
            <wp:effectExtent l="19050" t="0" r="443" b="0"/>
            <wp:docPr id="10" name="Рисунок 10" descr="https://sun9-24.userapi.com/impg/lDlzMv16pB-PB-IFlBhXH0OGwFIKvssEdQ4OnA/axBb_npkXWs.jpg?size=1280x960&amp;quality=95&amp;sign=8cb57bc8188fc46274327c3c95f9cc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4.userapi.com/impg/lDlzMv16pB-PB-IFlBhXH0OGwFIKvssEdQ4OnA/axBb_npkXWs.jpg?size=1280x960&amp;quality=95&amp;sign=8cb57bc8188fc46274327c3c95f9cc9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05" cy="24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8D" w:rsidRDefault="00254D8D" w:rsidP="00254D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2615" cy="2464237"/>
            <wp:effectExtent l="19050" t="0" r="0" b="0"/>
            <wp:docPr id="13" name="Рисунок 13" descr="https://sun9-66.userapi.com/impg/7dKfptAg141bnJ-6zdJCcsYnU1PDP4Pz24ovHg/bvgeGNeTDig.jpg?size=1280x960&amp;quality=95&amp;sign=b8531bc5a56d783b030d2517d21af0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7dKfptAg141bnJ-6zdJCcsYnU1PDP4Pz24ovHg/bvgeGNeTDig.jpg?size=1280x960&amp;quality=95&amp;sign=b8531bc5a56d783b030d2517d21af01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67" cy="246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6198" cy="2466753"/>
            <wp:effectExtent l="19050" t="0" r="7002" b="0"/>
            <wp:docPr id="16" name="Рисунок 16" descr="https://sun9-20.userapi.com/impg/BzQDYup9YxFx7HZRnbaG-6HKI_EbcAsLPEdqpA/opA0j2RsV5g.jpg?size=1280x960&amp;quality=95&amp;sign=dab023e885d94a0eb0c7507444e94a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0.userapi.com/impg/BzQDYup9YxFx7HZRnbaG-6HKI_EbcAsLPEdqpA/opA0j2RsV5g.jpg?size=1280x960&amp;quality=95&amp;sign=dab023e885d94a0eb0c7507444e94ac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36" cy="246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8D" w:rsidRPr="00254D8D" w:rsidRDefault="00254D8D" w:rsidP="00254D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0745" cy="2158410"/>
            <wp:effectExtent l="19050" t="0" r="0" b="0"/>
            <wp:docPr id="2" name="Рисунок 25" descr="https://sun9-17.userapi.com/impg/i6TvxGX-mDHql6_qtYFtfwJVN9HNC6N4cTWp-g/xT6qRE14WJA.jpg?size=1280x960&amp;quality=95&amp;sign=e26b223b831a20ac4c7b802d9a95b8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impg/i6TvxGX-mDHql6_qtYFtfwJVN9HNC6N4cTWp-g/xT6qRE14WJA.jpg?size=1280x960&amp;quality=95&amp;sign=e26b223b831a20ac4c7b802d9a95b8a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7" cy="21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127" cy="2158410"/>
            <wp:effectExtent l="19050" t="0" r="323" b="0"/>
            <wp:docPr id="19" name="Рисунок 19" descr="https://sun9-53.userapi.com/impg/fpj5LTY1_FlL7HIll7yce8yXiQK_8xxEeNaywg/tz3Mq82mwrc.jpg?size=1280x960&amp;quality=95&amp;sign=e5b8bd33606aa4a97223453807b5f0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3.userapi.com/impg/fpj5LTY1_FlL7HIll7yce8yXiQK_8xxEeNaywg/tz3Mq82mwrc.jpg?size=1280x960&amp;quality=95&amp;sign=e5b8bd33606aa4a97223453807b5f0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85" cy="21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45415" cy="1849822"/>
            <wp:effectExtent l="19050" t="0" r="0" b="0"/>
            <wp:docPr id="22" name="Рисунок 22" descr="https://sun9-32.userapi.com/impg/4kqu7O4YfCR7xHhHc4iXKgZZJrRYaFfAlSsZ7A/wEKkkDaNz2o.jpg?size=1280x960&amp;quality=95&amp;sign=cd0f17f0bedcb1ad5eaadad9edc907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impg/4kqu7O4YfCR7xHhHc4iXKgZZJrRYaFfAlSsZ7A/wEKkkDaNz2o.jpg?size=1280x960&amp;quality=95&amp;sign=cd0f17f0bedcb1ad5eaadad9edc907f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73" cy="184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19843" cy="1850065"/>
            <wp:effectExtent l="19050" t="0" r="0" b="0"/>
            <wp:docPr id="28" name="Рисунок 28" descr="https://sun9-74.userapi.com/impg/oEAlOSwbtKEP4hyCKxdrG5tCIq66kfyhZgUFpw/-TZI7yADIfE.jpg?size=1280x960&amp;quality=95&amp;sign=142b85cb3201baf6ca2d541b0848b6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4.userapi.com/impg/oEAlOSwbtKEP4hyCKxdrG5tCIq66kfyhZgUFpw/-TZI7yADIfE.jpg?size=1280x960&amp;quality=95&amp;sign=142b85cb3201baf6ca2d541b0848b6f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99" cy="18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D8D" w:rsidRPr="00254D8D" w:rsidSect="00254D8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254D8D"/>
    <w:rsid w:val="00007E31"/>
    <w:rsid w:val="00254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265</Words>
  <Characters>1517</Characters>
  <Application>Microsoft Office Word</Application>
  <DocSecurity>0</DocSecurity>
  <Lines>12</Lines>
  <Paragraphs>3</Paragraphs>
  <ScaleCrop>false</ScaleCrop>
  <Company>RePack by SPecialiST</Company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2023-12-21T05:19:00Z</dcterms:created>
  <dcterms:modified xsi:type="dcterms:W3CDTF">2023-12-21T05:26:00Z</dcterms:modified>
</cp:coreProperties>
</file>