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E388E" w14:textId="0BAD09C2" w:rsidR="00A03C2E" w:rsidRPr="00CF157A" w:rsidRDefault="00A03C2E" w:rsidP="00A03C2E">
      <w:pPr>
        <w:spacing w:after="120"/>
        <w:jc w:val="center"/>
        <w:rPr>
          <w:rFonts w:ascii="Bookman Old Style" w:eastAsia="Batang" w:hAnsi="Bookman Old Style" w:cs="Arial"/>
          <w:b/>
          <w:color w:val="FF0000"/>
          <w:sz w:val="52"/>
          <w:szCs w:val="52"/>
        </w:rPr>
      </w:pPr>
      <w:bookmarkStart w:id="0" w:name="_GoBack"/>
      <w:bookmarkEnd w:id="0"/>
      <w:r w:rsidRPr="00CF157A">
        <w:rPr>
          <w:rFonts w:ascii="Bookman Old Style" w:eastAsia="Batang" w:hAnsi="Bookman Old Style" w:cs="Arial"/>
          <w:b/>
          <w:color w:val="FF0000"/>
          <w:sz w:val="52"/>
          <w:szCs w:val="52"/>
        </w:rPr>
        <w:t>КАК ПИТАТЬСЯ ЛЕТОМ</w:t>
      </w:r>
    </w:p>
    <w:p w14:paraId="19CC505E" w14:textId="77777777" w:rsidR="00A03C2E" w:rsidRPr="00CF157A" w:rsidRDefault="00A03C2E" w:rsidP="00A03C2E">
      <w:pPr>
        <w:spacing w:after="120"/>
        <w:jc w:val="both"/>
        <w:rPr>
          <w:rFonts w:eastAsia="MS Mincho"/>
          <w:sz w:val="32"/>
          <w:szCs w:val="32"/>
        </w:rPr>
      </w:pPr>
      <w:r w:rsidRPr="00CF157A">
        <w:rPr>
          <w:rFonts w:ascii="Minion Pro Cond" w:eastAsia="MS Mincho" w:hAnsi="Minion Pro Cond" w:cs="Microsoft Sans Serif"/>
          <w:sz w:val="32"/>
          <w:szCs w:val="32"/>
        </w:rPr>
        <w:t xml:space="preserve">         </w:t>
      </w:r>
      <w:r w:rsidRPr="00CF157A">
        <w:rPr>
          <w:rFonts w:eastAsia="MS Mincho"/>
          <w:sz w:val="32"/>
          <w:szCs w:val="32"/>
        </w:rPr>
        <w:t>Научные данные показали, что летом повышается двигательная активность ребенка, что вызывает в свою очередь, усиление обменных процессов, увеличение потребления белков, витаминов, минеральных веществ. Естественно, чтобы покрыть эти дополнительные затраты, надо увеличить как калорийностью, так и пищевую ценность детского рациона. Летом у детей уменьшается выделение пищеварительного сока, понижается аппетит. Что же делать? Необходимо повысить калорийность питания ребенка на 10-15 % и внести некоторые изменения в состав рациона. Ребенку нужно давать больше молока и молочных прод</w:t>
      </w:r>
      <w:r>
        <w:rPr>
          <w:rFonts w:eastAsia="MS Mincho"/>
          <w:sz w:val="32"/>
          <w:szCs w:val="32"/>
        </w:rPr>
        <w:t>уктов</w:t>
      </w:r>
      <w:r w:rsidRPr="00CF157A">
        <w:rPr>
          <w:rFonts w:eastAsia="MS Mincho"/>
          <w:sz w:val="32"/>
          <w:szCs w:val="32"/>
        </w:rPr>
        <w:t xml:space="preserve"> кисломолочных</w:t>
      </w:r>
      <w:r>
        <w:rPr>
          <w:rFonts w:eastAsia="MS Mincho"/>
          <w:sz w:val="32"/>
          <w:szCs w:val="32"/>
        </w:rPr>
        <w:t xml:space="preserve"> напитков,</w:t>
      </w:r>
      <w:r w:rsidRPr="00CF157A">
        <w:rPr>
          <w:rFonts w:eastAsia="MS Mincho"/>
          <w:sz w:val="32"/>
          <w:szCs w:val="32"/>
        </w:rPr>
        <w:t xml:space="preserve"> которые л</w:t>
      </w:r>
      <w:r>
        <w:rPr>
          <w:rFonts w:eastAsia="MS Mincho"/>
          <w:sz w:val="32"/>
          <w:szCs w:val="32"/>
        </w:rPr>
        <w:t>учше</w:t>
      </w:r>
      <w:r w:rsidRPr="00CF157A">
        <w:rPr>
          <w:rFonts w:eastAsia="MS Mincho"/>
          <w:sz w:val="32"/>
          <w:szCs w:val="32"/>
        </w:rPr>
        <w:t xml:space="preserve"> усваиваются. Хорош</w:t>
      </w:r>
      <w:r>
        <w:rPr>
          <w:rFonts w:eastAsia="MS Mincho"/>
          <w:sz w:val="32"/>
          <w:szCs w:val="32"/>
        </w:rPr>
        <w:t>о и стакан кефира (можно перед сном). Необходимы свежие овощи, фрукты,</w:t>
      </w:r>
      <w:r w:rsidRPr="00CF157A">
        <w:rPr>
          <w:rFonts w:eastAsia="MS Mincho"/>
          <w:sz w:val="32"/>
          <w:szCs w:val="32"/>
        </w:rPr>
        <w:t xml:space="preserve"> ягоды, зелень. Они не только обогащают пищу витаминами и </w:t>
      </w:r>
      <w:r>
        <w:rPr>
          <w:rFonts w:eastAsia="MS Mincho"/>
          <w:sz w:val="32"/>
          <w:szCs w:val="32"/>
        </w:rPr>
        <w:t>минеральными солями,</w:t>
      </w:r>
      <w:r w:rsidRPr="00CF157A">
        <w:rPr>
          <w:rFonts w:eastAsia="MS Mincho"/>
          <w:sz w:val="32"/>
          <w:szCs w:val="32"/>
        </w:rPr>
        <w:t xml:space="preserve"> но и нормализ</w:t>
      </w:r>
      <w:r>
        <w:rPr>
          <w:rFonts w:eastAsia="MS Mincho"/>
          <w:sz w:val="32"/>
          <w:szCs w:val="32"/>
        </w:rPr>
        <w:t>уют кислотно-щелочное равновесие в организме,</w:t>
      </w:r>
      <w:r w:rsidRPr="00CF157A">
        <w:rPr>
          <w:rFonts w:eastAsia="MS Mincho"/>
          <w:sz w:val="32"/>
          <w:szCs w:val="32"/>
        </w:rPr>
        <w:t xml:space="preserve"> которое часто нар</w:t>
      </w:r>
      <w:r>
        <w:rPr>
          <w:rFonts w:eastAsia="MS Mincho"/>
          <w:sz w:val="32"/>
          <w:szCs w:val="32"/>
        </w:rPr>
        <w:t>ушается в условиях перегревания.</w:t>
      </w:r>
    </w:p>
    <w:p w14:paraId="4E33E324" w14:textId="77777777" w:rsidR="00A03C2E" w:rsidRPr="00CF157A" w:rsidRDefault="00A03C2E" w:rsidP="00A03C2E">
      <w:pPr>
        <w:spacing w:after="120"/>
        <w:jc w:val="both"/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t xml:space="preserve">        </w:t>
      </w:r>
      <w:r w:rsidRPr="00CF157A">
        <w:rPr>
          <w:rFonts w:eastAsia="MS Mincho"/>
          <w:sz w:val="32"/>
          <w:szCs w:val="32"/>
        </w:rPr>
        <w:t>Необходимо изменить режим кормления, поменять местами обе</w:t>
      </w:r>
      <w:r>
        <w:rPr>
          <w:rFonts w:eastAsia="MS Mincho"/>
          <w:sz w:val="32"/>
          <w:szCs w:val="32"/>
        </w:rPr>
        <w:t>д и полдник. Так, в жаркое полу</w:t>
      </w:r>
      <w:r w:rsidRPr="00CF157A">
        <w:rPr>
          <w:rFonts w:eastAsia="MS Mincho"/>
          <w:sz w:val="32"/>
          <w:szCs w:val="32"/>
        </w:rPr>
        <w:t xml:space="preserve">денное время, когда аппетит </w:t>
      </w:r>
      <w:r>
        <w:rPr>
          <w:rFonts w:eastAsia="MS Mincho"/>
          <w:sz w:val="32"/>
          <w:szCs w:val="32"/>
        </w:rPr>
        <w:t xml:space="preserve">у ребёнка </w:t>
      </w:r>
      <w:r w:rsidRPr="00CF157A">
        <w:rPr>
          <w:rFonts w:eastAsia="MS Mincho"/>
          <w:sz w:val="32"/>
          <w:szCs w:val="32"/>
        </w:rPr>
        <w:t>резко снижается, ему подойдет более легкое питание кисломолочные прод</w:t>
      </w:r>
      <w:r>
        <w:rPr>
          <w:rFonts w:eastAsia="MS Mincho"/>
          <w:sz w:val="32"/>
          <w:szCs w:val="32"/>
        </w:rPr>
        <w:t>укты, соки,</w:t>
      </w:r>
      <w:r w:rsidRPr="00CF157A">
        <w:rPr>
          <w:rFonts w:eastAsia="MS Mincho"/>
          <w:sz w:val="32"/>
          <w:szCs w:val="32"/>
        </w:rPr>
        <w:t xml:space="preserve"> фр</w:t>
      </w:r>
      <w:r>
        <w:rPr>
          <w:rFonts w:eastAsia="MS Mincho"/>
          <w:sz w:val="32"/>
          <w:szCs w:val="32"/>
        </w:rPr>
        <w:t>укты,</w:t>
      </w:r>
      <w:r w:rsidRPr="00CF157A">
        <w:rPr>
          <w:rFonts w:eastAsia="MS Mincho"/>
          <w:sz w:val="32"/>
          <w:szCs w:val="32"/>
        </w:rPr>
        <w:t xml:space="preserve"> яго</w:t>
      </w:r>
      <w:r>
        <w:rPr>
          <w:rFonts w:eastAsia="MS Mincho"/>
          <w:sz w:val="32"/>
          <w:szCs w:val="32"/>
        </w:rPr>
        <w:t>ды. А когда ребенок поиграет после дневного сна и проголодается,</w:t>
      </w:r>
      <w:r w:rsidRPr="00CF157A">
        <w:rPr>
          <w:rFonts w:eastAsia="MS Mincho"/>
          <w:sz w:val="32"/>
          <w:szCs w:val="32"/>
        </w:rPr>
        <w:t xml:space="preserve"> он прекрасно</w:t>
      </w:r>
      <w:r>
        <w:rPr>
          <w:rFonts w:eastAsia="MS Mincho"/>
          <w:sz w:val="32"/>
          <w:szCs w:val="32"/>
        </w:rPr>
        <w:t xml:space="preserve"> справится е калорийным,</w:t>
      </w:r>
      <w:r w:rsidRPr="00CF157A">
        <w:rPr>
          <w:rFonts w:eastAsia="MS Mincho"/>
          <w:sz w:val="32"/>
          <w:szCs w:val="32"/>
        </w:rPr>
        <w:t xml:space="preserve"> богатым белками, полноценным обедом.</w:t>
      </w:r>
    </w:p>
    <w:p w14:paraId="379DB060" w14:textId="77777777" w:rsidR="00A03C2E" w:rsidRPr="00CF157A" w:rsidRDefault="00A03C2E" w:rsidP="00A03C2E">
      <w:pPr>
        <w:spacing w:after="120"/>
        <w:jc w:val="both"/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t xml:space="preserve">        </w:t>
      </w:r>
      <w:r w:rsidRPr="00CF157A">
        <w:rPr>
          <w:rFonts w:eastAsia="MS Mincho"/>
          <w:sz w:val="32"/>
          <w:szCs w:val="32"/>
        </w:rPr>
        <w:t xml:space="preserve">В жару </w:t>
      </w:r>
      <w:r>
        <w:rPr>
          <w:rFonts w:eastAsia="MS Mincho"/>
          <w:sz w:val="32"/>
          <w:szCs w:val="32"/>
        </w:rPr>
        <w:t xml:space="preserve">у </w:t>
      </w:r>
      <w:r w:rsidRPr="00CF157A">
        <w:rPr>
          <w:rFonts w:eastAsia="MS Mincho"/>
          <w:sz w:val="32"/>
          <w:szCs w:val="32"/>
        </w:rPr>
        <w:t>детей повышается потребность в жидкост</w:t>
      </w:r>
      <w:r>
        <w:rPr>
          <w:rFonts w:eastAsia="MS Mincho"/>
          <w:sz w:val="32"/>
          <w:szCs w:val="32"/>
        </w:rPr>
        <w:t>и.</w:t>
      </w:r>
      <w:r w:rsidRPr="00CF157A">
        <w:rPr>
          <w:rFonts w:eastAsia="MS Mincho"/>
          <w:sz w:val="32"/>
          <w:szCs w:val="32"/>
        </w:rPr>
        <w:t xml:space="preserve"> В жаркие дн</w:t>
      </w:r>
      <w:r>
        <w:rPr>
          <w:rFonts w:eastAsia="MS Mincho"/>
          <w:sz w:val="32"/>
          <w:szCs w:val="32"/>
        </w:rPr>
        <w:t>и полезно давать питье пред корм</w:t>
      </w:r>
      <w:r w:rsidRPr="00CF157A">
        <w:rPr>
          <w:rFonts w:eastAsia="MS Mincho"/>
          <w:sz w:val="32"/>
          <w:szCs w:val="32"/>
        </w:rPr>
        <w:t>лением. Это повышает аппетит. Можно р</w:t>
      </w:r>
      <w:r>
        <w:rPr>
          <w:rFonts w:eastAsia="MS Mincho"/>
          <w:sz w:val="32"/>
          <w:szCs w:val="32"/>
        </w:rPr>
        <w:t>азрешить запивать второе блюдо с</w:t>
      </w:r>
      <w:r w:rsidRPr="00CF157A">
        <w:rPr>
          <w:rFonts w:eastAsia="MS Mincho"/>
          <w:sz w:val="32"/>
          <w:szCs w:val="32"/>
        </w:rPr>
        <w:t>оком</w:t>
      </w:r>
      <w:r>
        <w:rPr>
          <w:rFonts w:eastAsia="MS Mincho"/>
          <w:sz w:val="32"/>
          <w:szCs w:val="32"/>
        </w:rPr>
        <w:t>, водой и т.</w:t>
      </w:r>
      <w:r w:rsidRPr="00CF157A">
        <w:rPr>
          <w:rFonts w:eastAsia="MS Mincho"/>
          <w:sz w:val="32"/>
          <w:szCs w:val="32"/>
        </w:rPr>
        <w:t>п</w:t>
      </w:r>
      <w:r>
        <w:rPr>
          <w:rFonts w:eastAsia="MS Mincho"/>
          <w:sz w:val="32"/>
          <w:szCs w:val="32"/>
        </w:rPr>
        <w:t>.</w:t>
      </w:r>
    </w:p>
    <w:p w14:paraId="3784139D" w14:textId="1EA0E823" w:rsidR="00A03C2E" w:rsidRPr="00CF157A" w:rsidRDefault="00A03C2E" w:rsidP="00A03C2E">
      <w:pPr>
        <w:spacing w:after="120"/>
        <w:jc w:val="both"/>
        <w:rPr>
          <w:rFonts w:eastAsia="MS Minch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AE7653" wp14:editId="6840F26B">
            <wp:simplePos x="0" y="0"/>
            <wp:positionH relativeFrom="column">
              <wp:posOffset>1790700</wp:posOffset>
            </wp:positionH>
            <wp:positionV relativeFrom="paragraph">
              <wp:posOffset>862330</wp:posOffset>
            </wp:positionV>
            <wp:extent cx="2800350" cy="1828165"/>
            <wp:effectExtent l="0" t="0" r="0" b="635"/>
            <wp:wrapNone/>
            <wp:docPr id="1" name="Рисунок 1" descr="C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  <w:sz w:val="32"/>
          <w:szCs w:val="32"/>
        </w:rPr>
        <w:t xml:space="preserve">          </w:t>
      </w:r>
      <w:r w:rsidRPr="00CF157A">
        <w:rPr>
          <w:rFonts w:eastAsia="MS Mincho"/>
          <w:sz w:val="32"/>
          <w:szCs w:val="32"/>
        </w:rPr>
        <w:t>И, наконец, не забывайте летом т</w:t>
      </w:r>
      <w:r>
        <w:rPr>
          <w:rFonts w:eastAsia="MS Mincho"/>
          <w:sz w:val="32"/>
          <w:szCs w:val="32"/>
        </w:rPr>
        <w:t>щательно следить за с</w:t>
      </w:r>
      <w:r w:rsidRPr="00CF157A">
        <w:rPr>
          <w:rFonts w:eastAsia="MS Mincho"/>
          <w:sz w:val="32"/>
          <w:szCs w:val="32"/>
        </w:rPr>
        <w:t>облюдением н</w:t>
      </w:r>
      <w:r>
        <w:rPr>
          <w:rFonts w:eastAsia="MS Mincho"/>
          <w:sz w:val="32"/>
          <w:szCs w:val="32"/>
        </w:rPr>
        <w:t>еобходимых гигиенических правил,</w:t>
      </w:r>
      <w:r w:rsidRPr="00CF157A">
        <w:rPr>
          <w:rFonts w:eastAsia="MS Mincho"/>
          <w:sz w:val="32"/>
          <w:szCs w:val="32"/>
        </w:rPr>
        <w:t xml:space="preserve"> и</w:t>
      </w:r>
      <w:r>
        <w:rPr>
          <w:rFonts w:eastAsia="MS Mincho"/>
          <w:sz w:val="32"/>
          <w:szCs w:val="32"/>
        </w:rPr>
        <w:t>с</w:t>
      </w:r>
      <w:r w:rsidRPr="00CF157A">
        <w:rPr>
          <w:rFonts w:eastAsia="MS Mincho"/>
          <w:sz w:val="32"/>
          <w:szCs w:val="32"/>
        </w:rPr>
        <w:t>польз</w:t>
      </w:r>
      <w:r>
        <w:rPr>
          <w:rFonts w:eastAsia="MS Mincho"/>
          <w:sz w:val="32"/>
          <w:szCs w:val="32"/>
        </w:rPr>
        <w:t>уйте только свежие,</w:t>
      </w:r>
      <w:r w:rsidRPr="00CF157A">
        <w:rPr>
          <w:rFonts w:eastAsia="MS Mincho"/>
          <w:sz w:val="32"/>
          <w:szCs w:val="32"/>
        </w:rPr>
        <w:t xml:space="preserve"> высококачественные продукты, тщательно мойте овощи, фрукты.</w:t>
      </w:r>
    </w:p>
    <w:p w14:paraId="60F1457A" w14:textId="77777777" w:rsidR="00A03C2E" w:rsidRPr="00CF157A" w:rsidRDefault="00A03C2E" w:rsidP="00A03C2E">
      <w:pPr>
        <w:spacing w:after="120"/>
        <w:jc w:val="both"/>
        <w:rPr>
          <w:rFonts w:ascii="Microsoft Sans Serif" w:hAnsi="Microsoft Sans Serif" w:cs="Microsoft Sans Serif"/>
          <w:sz w:val="32"/>
          <w:szCs w:val="32"/>
        </w:rPr>
      </w:pPr>
    </w:p>
    <w:p w14:paraId="23033230" w14:textId="16286E5B" w:rsidR="00A03C2E" w:rsidRDefault="00A03C2E" w:rsidP="00A03C2E">
      <w:pPr>
        <w:spacing w:after="120"/>
        <w:jc w:val="both"/>
        <w:rPr>
          <w:rFonts w:ascii="Microsoft Sans Serif" w:hAnsi="Microsoft Sans Serif" w:cs="Microsoft Sans Serif"/>
          <w:sz w:val="36"/>
          <w:szCs w:val="36"/>
        </w:rPr>
      </w:pPr>
    </w:p>
    <w:p w14:paraId="281E4498" w14:textId="2C3A4327" w:rsidR="003A4808" w:rsidRDefault="003A4808" w:rsidP="00A03C2E">
      <w:pPr>
        <w:spacing w:after="120"/>
        <w:jc w:val="both"/>
        <w:rPr>
          <w:rFonts w:ascii="Microsoft Sans Serif" w:hAnsi="Microsoft Sans Serif" w:cs="Microsoft Sans Serif"/>
          <w:sz w:val="36"/>
          <w:szCs w:val="36"/>
        </w:rPr>
      </w:pPr>
    </w:p>
    <w:p w14:paraId="522EF107" w14:textId="6DE18CC8" w:rsidR="003A4808" w:rsidRDefault="003A4808" w:rsidP="00A03C2E">
      <w:pPr>
        <w:spacing w:after="120"/>
        <w:jc w:val="both"/>
        <w:rPr>
          <w:rFonts w:ascii="Microsoft Sans Serif" w:hAnsi="Microsoft Sans Serif" w:cs="Microsoft Sans Serif"/>
          <w:sz w:val="36"/>
          <w:szCs w:val="36"/>
        </w:rPr>
      </w:pPr>
    </w:p>
    <w:p w14:paraId="00E2BC70" w14:textId="1563B7D5" w:rsidR="003A4808" w:rsidRDefault="003A4808" w:rsidP="00A03C2E">
      <w:pPr>
        <w:spacing w:after="120"/>
        <w:jc w:val="both"/>
        <w:rPr>
          <w:rFonts w:ascii="Microsoft Sans Serif" w:hAnsi="Microsoft Sans Serif" w:cs="Microsoft Sans Serif"/>
          <w:sz w:val="36"/>
          <w:szCs w:val="36"/>
        </w:rPr>
      </w:pPr>
    </w:p>
    <w:p w14:paraId="3B743972" w14:textId="77777777" w:rsidR="003A4808" w:rsidRPr="003A4808" w:rsidRDefault="003A4808" w:rsidP="003A4808">
      <w:pPr>
        <w:spacing w:before="100" w:beforeAutospacing="1" w:after="100" w:afterAutospacing="1"/>
        <w:rPr>
          <w:b/>
          <w:bCs/>
          <w:color w:val="FF8C5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917"/>
      </w:tblGrid>
      <w:tr w:rsidR="003A4808" w:rsidRPr="003A4808" w14:paraId="25E9946C" w14:textId="77777777" w:rsidTr="00F3114B">
        <w:tc>
          <w:tcPr>
            <w:tcW w:w="4968" w:type="dxa"/>
          </w:tcPr>
          <w:p w14:paraId="74CCA5C0" w14:textId="01E355B8" w:rsidR="003A4808" w:rsidRPr="003A4808" w:rsidRDefault="003A4808" w:rsidP="003A4808">
            <w:pPr>
              <w:spacing w:before="100" w:beforeAutospacing="1" w:after="100" w:afterAutospacing="1"/>
              <w:rPr>
                <w:b/>
                <w:bCs/>
                <w:color w:val="FF8C55"/>
                <w:sz w:val="28"/>
                <w:szCs w:val="28"/>
              </w:rPr>
            </w:pPr>
            <w:r w:rsidRPr="003A4808">
              <w:rPr>
                <w:b/>
                <w:bCs/>
                <w:noProof/>
                <w:color w:val="FF8C55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D539731" wp14:editId="5A802A4B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23495</wp:posOffset>
                  </wp:positionV>
                  <wp:extent cx="1634490" cy="1414145"/>
                  <wp:effectExtent l="0" t="0" r="381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FFA0B2" w14:textId="77777777" w:rsidR="003A4808" w:rsidRPr="003A4808" w:rsidRDefault="003A4808" w:rsidP="003A4808">
            <w:pPr>
              <w:spacing w:before="100" w:beforeAutospacing="1" w:after="100" w:afterAutospacing="1"/>
              <w:rPr>
                <w:b/>
                <w:bCs/>
                <w:color w:val="FF8C55"/>
                <w:sz w:val="28"/>
                <w:szCs w:val="28"/>
              </w:rPr>
            </w:pPr>
          </w:p>
          <w:p w14:paraId="0EC4C6E0" w14:textId="77777777" w:rsidR="003A4808" w:rsidRPr="003A4808" w:rsidRDefault="003A4808" w:rsidP="003A4808">
            <w:pPr>
              <w:spacing w:before="100" w:beforeAutospacing="1" w:after="100" w:afterAutospacing="1"/>
              <w:rPr>
                <w:b/>
                <w:bCs/>
                <w:color w:val="FF8C55"/>
                <w:sz w:val="28"/>
                <w:szCs w:val="28"/>
              </w:rPr>
            </w:pPr>
          </w:p>
          <w:p w14:paraId="2E0E3CAB" w14:textId="77777777" w:rsidR="003A4808" w:rsidRPr="003A4808" w:rsidRDefault="003A4808" w:rsidP="003A4808">
            <w:pPr>
              <w:spacing w:before="100" w:beforeAutospacing="1" w:after="100" w:afterAutospacing="1"/>
              <w:rPr>
                <w:b/>
                <w:bCs/>
                <w:color w:val="FF8C55"/>
                <w:sz w:val="28"/>
                <w:szCs w:val="28"/>
              </w:rPr>
            </w:pPr>
          </w:p>
        </w:tc>
        <w:tc>
          <w:tcPr>
            <w:tcW w:w="4968" w:type="dxa"/>
          </w:tcPr>
          <w:p w14:paraId="733A35EC" w14:textId="77777777" w:rsidR="003A4808" w:rsidRPr="003A4808" w:rsidRDefault="003A4808" w:rsidP="003A4808">
            <w:pPr>
              <w:spacing w:before="100" w:beforeAutospacing="1" w:after="100" w:afterAutospacing="1"/>
              <w:jc w:val="center"/>
              <w:rPr>
                <w:b/>
                <w:bCs/>
                <w:color w:val="FF8C55"/>
                <w:sz w:val="72"/>
                <w:szCs w:val="72"/>
              </w:rPr>
            </w:pPr>
            <w:r w:rsidRPr="003A4808">
              <w:rPr>
                <w:b/>
                <w:bCs/>
                <w:color w:val="FF8C55"/>
                <w:sz w:val="72"/>
                <w:szCs w:val="72"/>
              </w:rPr>
              <w:t>Пищевые</w:t>
            </w:r>
          </w:p>
          <w:p w14:paraId="1B339BB8" w14:textId="77777777" w:rsidR="003A4808" w:rsidRPr="003A4808" w:rsidRDefault="003A4808" w:rsidP="003A4808">
            <w:pPr>
              <w:spacing w:before="100" w:beforeAutospacing="1" w:after="100" w:afterAutospacing="1"/>
              <w:jc w:val="center"/>
              <w:rPr>
                <w:sz w:val="72"/>
                <w:szCs w:val="72"/>
              </w:rPr>
            </w:pPr>
            <w:r w:rsidRPr="003A4808">
              <w:rPr>
                <w:b/>
                <w:bCs/>
                <w:color w:val="FF8C55"/>
                <w:sz w:val="72"/>
                <w:szCs w:val="72"/>
              </w:rPr>
              <w:t>отравления.</w:t>
            </w:r>
          </w:p>
        </w:tc>
      </w:tr>
    </w:tbl>
    <w:p w14:paraId="0CEFBE04" w14:textId="77777777" w:rsidR="003A4808" w:rsidRPr="003A4808" w:rsidRDefault="003A4808" w:rsidP="003A4808">
      <w:pPr>
        <w:ind w:firstLine="284"/>
        <w:jc w:val="both"/>
        <w:rPr>
          <w:sz w:val="28"/>
          <w:szCs w:val="28"/>
        </w:rPr>
      </w:pPr>
    </w:p>
    <w:p w14:paraId="64595D91" w14:textId="77777777" w:rsidR="003A4808" w:rsidRPr="003A4808" w:rsidRDefault="003A4808" w:rsidP="003A4808">
      <w:pPr>
        <w:ind w:firstLine="284"/>
        <w:jc w:val="both"/>
        <w:rPr>
          <w:sz w:val="28"/>
          <w:szCs w:val="28"/>
        </w:rPr>
      </w:pPr>
      <w:r w:rsidRPr="003A4808">
        <w:rPr>
          <w:sz w:val="28"/>
          <w:szCs w:val="28"/>
        </w:rPr>
        <w:t>Летом мало кто из родителей удерживается от соблазна напоить малыша парным молоком или угостить его немытыми ягодами из сада, овощами с огорода. Парное молоко очень вредно для маленьких детей, поскольку в отличие от молока, прошедшего тепловую обработку и стерильно упакованного, оно может вызвать не только кишечные расстройства, но и инфекционные заболевания.</w:t>
      </w:r>
    </w:p>
    <w:p w14:paraId="536773C5" w14:textId="77777777" w:rsidR="003A4808" w:rsidRPr="003A4808" w:rsidRDefault="003A4808" w:rsidP="003A4808">
      <w:pPr>
        <w:ind w:firstLine="284"/>
        <w:jc w:val="both"/>
        <w:rPr>
          <w:sz w:val="28"/>
          <w:szCs w:val="28"/>
        </w:rPr>
      </w:pPr>
      <w:r w:rsidRPr="003A4808">
        <w:rPr>
          <w:sz w:val="28"/>
          <w:szCs w:val="28"/>
        </w:rPr>
        <w:t>Такие ягоды, как клубника, малина и земляника необходимо мыть особенно тщательно. Немытая или плохо промытая зелень "со своего огорода" может привести к развитию у ребенка иерсиниоза, известного также под названием "псевдотуберкулеза" или "мышиной лихорадки".</w:t>
      </w:r>
    </w:p>
    <w:p w14:paraId="42D11C37" w14:textId="77777777" w:rsidR="003A4808" w:rsidRPr="003A4808" w:rsidRDefault="003A4808" w:rsidP="003A4808">
      <w:pPr>
        <w:ind w:firstLine="284"/>
        <w:jc w:val="both"/>
        <w:rPr>
          <w:sz w:val="28"/>
          <w:szCs w:val="28"/>
        </w:rPr>
      </w:pPr>
      <w:r w:rsidRPr="003A4808">
        <w:rPr>
          <w:sz w:val="28"/>
          <w:szCs w:val="28"/>
        </w:rPr>
        <w:t>Даже обычные для ребенка продукты питания в жаркое время года быстро портятся, а срок их хранения сокращается.</w:t>
      </w:r>
    </w:p>
    <w:p w14:paraId="6B34470A" w14:textId="0600E76A" w:rsidR="003A4808" w:rsidRPr="003A4808" w:rsidRDefault="003A4808" w:rsidP="003A4808">
      <w:pPr>
        <w:ind w:firstLine="284"/>
        <w:jc w:val="both"/>
        <w:rPr>
          <w:sz w:val="28"/>
          <w:szCs w:val="28"/>
        </w:rPr>
      </w:pPr>
      <w:r w:rsidRPr="003A4808">
        <w:rPr>
          <w:b/>
          <w:bCs/>
          <w:noProof/>
          <w:color w:val="FF8C55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ADBE45D" wp14:editId="2B7015CB">
            <wp:simplePos x="0" y="0"/>
            <wp:positionH relativeFrom="column">
              <wp:posOffset>4961890</wp:posOffset>
            </wp:positionH>
            <wp:positionV relativeFrom="paragraph">
              <wp:posOffset>96520</wp:posOffset>
            </wp:positionV>
            <wp:extent cx="1281430" cy="12230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A4808">
        <w:rPr>
          <w:sz w:val="28"/>
          <w:szCs w:val="28"/>
        </w:rPr>
        <w:t>Недопуcтимо</w:t>
      </w:r>
      <w:proofErr w:type="spellEnd"/>
      <w:r w:rsidRPr="003A4808">
        <w:rPr>
          <w:sz w:val="28"/>
          <w:szCs w:val="28"/>
        </w:rPr>
        <w:t xml:space="preserve"> поить ребенка сырой водой, даже родниковой или после очистки через фильтр.</w:t>
      </w:r>
    </w:p>
    <w:p w14:paraId="4F963B66" w14:textId="77777777" w:rsidR="003A4808" w:rsidRPr="003A4808" w:rsidRDefault="003A4808" w:rsidP="003A4808">
      <w:pPr>
        <w:ind w:firstLine="284"/>
        <w:jc w:val="both"/>
        <w:rPr>
          <w:sz w:val="28"/>
          <w:szCs w:val="28"/>
        </w:rPr>
      </w:pPr>
    </w:p>
    <w:tbl>
      <w:tblPr>
        <w:tblW w:w="4750" w:type="pct"/>
        <w:jc w:val="center"/>
        <w:tblCellSpacing w:w="0" w:type="dxa"/>
        <w:shd w:val="clear" w:color="auto" w:fill="FFF0E1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973"/>
      </w:tblGrid>
      <w:tr w:rsidR="003A4808" w:rsidRPr="003A4808" w14:paraId="69692794" w14:textId="77777777" w:rsidTr="00F3114B">
        <w:trPr>
          <w:tblCellSpacing w:w="0" w:type="dxa"/>
          <w:jc w:val="center"/>
        </w:trPr>
        <w:tc>
          <w:tcPr>
            <w:tcW w:w="0" w:type="auto"/>
            <w:shd w:val="clear" w:color="auto" w:fill="FFF0E1"/>
            <w:vAlign w:val="center"/>
          </w:tcPr>
          <w:p w14:paraId="5171A021" w14:textId="77777777" w:rsidR="003A4808" w:rsidRPr="003A4808" w:rsidRDefault="003A4808" w:rsidP="003A4808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4808">
              <w:rPr>
                <w:b/>
                <w:bCs/>
                <w:color w:val="FF8C55"/>
                <w:sz w:val="28"/>
                <w:szCs w:val="28"/>
              </w:rPr>
              <w:t>Как избежать пищевого отравления:</w:t>
            </w:r>
          </w:p>
          <w:p w14:paraId="0F18F74B" w14:textId="77777777" w:rsidR="003A4808" w:rsidRPr="003A4808" w:rsidRDefault="003A4808" w:rsidP="003A480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A4808">
              <w:rPr>
                <w:color w:val="800000"/>
                <w:sz w:val="28"/>
                <w:szCs w:val="28"/>
              </w:rPr>
              <w:t>Мойте руки до и после того как дотронулись до пищи.</w:t>
            </w:r>
            <w:r w:rsidRPr="003A4808">
              <w:rPr>
                <w:sz w:val="28"/>
                <w:szCs w:val="28"/>
              </w:rPr>
              <w:t xml:space="preserve"> </w:t>
            </w:r>
          </w:p>
          <w:p w14:paraId="4BD3C1E6" w14:textId="77777777" w:rsidR="003A4808" w:rsidRPr="003A4808" w:rsidRDefault="003A4808" w:rsidP="003A480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A4808">
              <w:rPr>
                <w:color w:val="800000"/>
                <w:sz w:val="28"/>
                <w:szCs w:val="28"/>
              </w:rPr>
              <w:t>Горячую пищу следует разогревать и подавать в горячем виде. Готовьте мясо и молочные продукты при температуре не ниже 70 градусов.</w:t>
            </w:r>
            <w:r w:rsidRPr="003A4808">
              <w:rPr>
                <w:sz w:val="28"/>
                <w:szCs w:val="28"/>
              </w:rPr>
              <w:t xml:space="preserve"> </w:t>
            </w:r>
          </w:p>
          <w:p w14:paraId="15C2839A" w14:textId="77777777" w:rsidR="003A4808" w:rsidRPr="003A4808" w:rsidRDefault="003A4808" w:rsidP="003A480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A4808">
              <w:rPr>
                <w:color w:val="800000"/>
                <w:sz w:val="28"/>
                <w:szCs w:val="28"/>
              </w:rPr>
              <w:t>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</w:t>
            </w:r>
            <w:r w:rsidRPr="003A4808">
              <w:rPr>
                <w:sz w:val="28"/>
                <w:szCs w:val="28"/>
              </w:rPr>
              <w:t xml:space="preserve"> </w:t>
            </w:r>
          </w:p>
          <w:p w14:paraId="623F65C3" w14:textId="77777777" w:rsidR="003A4808" w:rsidRPr="003A4808" w:rsidRDefault="003A4808" w:rsidP="003A480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A4808">
              <w:rPr>
                <w:color w:val="800000"/>
                <w:sz w:val="28"/>
                <w:szCs w:val="28"/>
              </w:rPr>
              <w:t>После соприкосновения с сырым мясом посуду необходимо вымыть самым тщательным образом, а разделочную доску лучше отдраить жесткой губкой.</w:t>
            </w:r>
            <w:r w:rsidRPr="003A4808">
              <w:rPr>
                <w:sz w:val="28"/>
                <w:szCs w:val="28"/>
              </w:rPr>
              <w:t xml:space="preserve"> </w:t>
            </w:r>
          </w:p>
          <w:p w14:paraId="352FDA3C" w14:textId="77777777" w:rsidR="003A4808" w:rsidRPr="003A4808" w:rsidRDefault="003A4808" w:rsidP="003A480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A4808">
              <w:rPr>
                <w:color w:val="800000"/>
                <w:sz w:val="28"/>
                <w:szCs w:val="28"/>
              </w:rPr>
              <w:t>Во время приготовления и разогрева пищи в микроволновой печи периодически помешивайте ее или пробуйте, взяв продукт из разных мест, т.к. температура в СВЧ распределяется недостаточно равномерно.</w:t>
            </w:r>
            <w:r w:rsidRPr="003A4808">
              <w:rPr>
                <w:sz w:val="28"/>
                <w:szCs w:val="28"/>
              </w:rPr>
              <w:t xml:space="preserve"> </w:t>
            </w:r>
          </w:p>
          <w:p w14:paraId="07D3F4F6" w14:textId="6E1EB6E7" w:rsidR="003A4808" w:rsidRPr="003A4808" w:rsidRDefault="003A4808" w:rsidP="003A480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A4808">
              <w:rPr>
                <w:b/>
                <w:bCs/>
                <w:noProof/>
                <w:color w:val="FF8C55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0D4B6C3" wp14:editId="354689BC">
                  <wp:simplePos x="0" y="0"/>
                  <wp:positionH relativeFrom="column">
                    <wp:posOffset>4364990</wp:posOffset>
                  </wp:positionH>
                  <wp:positionV relativeFrom="paragraph">
                    <wp:posOffset>455930</wp:posOffset>
                  </wp:positionV>
                  <wp:extent cx="1183005" cy="924560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4808">
              <w:rPr>
                <w:color w:val="800000"/>
                <w:sz w:val="28"/>
                <w:szCs w:val="28"/>
              </w:rPr>
              <w:t>Перегретый автомобиль превращается в настоящий инкубатор микробов. Продукты можно держать в машине не дольше, чем время таяния мороженого.</w:t>
            </w:r>
            <w:r w:rsidRPr="003A4808">
              <w:rPr>
                <w:sz w:val="28"/>
                <w:szCs w:val="28"/>
              </w:rPr>
              <w:t xml:space="preserve"> </w:t>
            </w:r>
          </w:p>
        </w:tc>
      </w:tr>
    </w:tbl>
    <w:p w14:paraId="58BB7BA3" w14:textId="77777777" w:rsidR="00E35A09" w:rsidRDefault="00E35A09"/>
    <w:sectPr w:rsidR="00E3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1D0A"/>
    <w:multiLevelType w:val="hybridMultilevel"/>
    <w:tmpl w:val="7FAA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14"/>
    <w:rsid w:val="003A4808"/>
    <w:rsid w:val="00825914"/>
    <w:rsid w:val="00975E4D"/>
    <w:rsid w:val="00A03C2E"/>
    <w:rsid w:val="00E3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4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Детский сад №28</cp:lastModifiedBy>
  <cp:revision>2</cp:revision>
  <dcterms:created xsi:type="dcterms:W3CDTF">2021-06-17T03:15:00Z</dcterms:created>
  <dcterms:modified xsi:type="dcterms:W3CDTF">2021-06-17T03:15:00Z</dcterms:modified>
</cp:coreProperties>
</file>