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C3" w:rsidRDefault="00022821">
      <w:pPr>
        <w:pStyle w:val="1"/>
        <w:spacing w:before="73"/>
        <w:ind w:left="825"/>
      </w:pPr>
      <w:bookmarkStart w:id="0" w:name="_GoBack"/>
      <w:bookmarkEnd w:id="0"/>
      <w:r>
        <w:t>Индивидуальная</w:t>
      </w:r>
      <w:r>
        <w:rPr>
          <w:spacing w:val="-17"/>
        </w:rPr>
        <w:t xml:space="preserve"> </w:t>
      </w:r>
      <w:r>
        <w:t>поддержка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семье</w:t>
      </w:r>
    </w:p>
    <w:p w:rsidR="009A64C3" w:rsidRDefault="00022821">
      <w:pPr>
        <w:pStyle w:val="a3"/>
        <w:spacing w:before="318"/>
        <w:ind w:right="105" w:firstLine="708"/>
        <w:jc w:val="both"/>
      </w:pPr>
      <w: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9A64C3" w:rsidRDefault="00022821">
      <w:pPr>
        <w:pStyle w:val="a3"/>
        <w:spacing w:line="321" w:lineRule="exact"/>
      </w:pPr>
      <w:r>
        <w:t>-развитие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rPr>
          <w:spacing w:val="-2"/>
        </w:rPr>
        <w:t>ребенка;</w:t>
      </w:r>
    </w:p>
    <w:p w:rsidR="009A64C3" w:rsidRDefault="00022821">
      <w:pPr>
        <w:pStyle w:val="a3"/>
        <w:spacing w:before="2"/>
        <w:ind w:right="202"/>
      </w:pPr>
      <w:r>
        <w:t>-распределение обязанностей и ответственности между родителями в постоянно меняющихся ситуациях воспитания детей;</w:t>
      </w:r>
    </w:p>
    <w:p w:rsidR="009A64C3" w:rsidRDefault="00022821">
      <w:pPr>
        <w:pStyle w:val="a3"/>
      </w:pPr>
      <w:r>
        <w:t>-поддержка</w:t>
      </w:r>
      <w:r>
        <w:rPr>
          <w:spacing w:val="40"/>
        </w:rPr>
        <w:t xml:space="preserve"> </w:t>
      </w:r>
      <w:r>
        <w:t>открытости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взаимоотношениях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поколениями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семье;</w:t>
      </w:r>
    </w:p>
    <w:p w:rsidR="009A64C3" w:rsidRDefault="00022821">
      <w:pPr>
        <w:pStyle w:val="a3"/>
        <w:spacing w:line="321" w:lineRule="exact"/>
        <w:ind w:left="186"/>
      </w:pPr>
      <w:r>
        <w:t>-выработка</w:t>
      </w:r>
      <w:r>
        <w:rPr>
          <w:spacing w:val="-1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</w:t>
      </w:r>
      <w:r>
        <w:t>ни</w:t>
      </w:r>
      <w:r>
        <w:rPr>
          <w:spacing w:val="-6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rPr>
          <w:spacing w:val="-2"/>
        </w:rPr>
        <w:t>традиций;</w:t>
      </w:r>
    </w:p>
    <w:p w:rsidR="009A64C3" w:rsidRDefault="00022821">
      <w:pPr>
        <w:pStyle w:val="a3"/>
        <w:spacing w:line="242" w:lineRule="auto"/>
        <w:ind w:right="202"/>
      </w:pPr>
      <w:r>
        <w:t>-понимание и принятие индивидуальности ребенка, доверие и уважение к нему как к уникальной личности.</w:t>
      </w:r>
    </w:p>
    <w:p w:rsidR="009A64C3" w:rsidRDefault="00022821">
      <w:pPr>
        <w:pStyle w:val="1"/>
        <w:spacing w:line="365" w:lineRule="exact"/>
      </w:pPr>
      <w:r>
        <w:t>Данная</w:t>
      </w:r>
      <w:r>
        <w:rPr>
          <w:spacing w:val="-15"/>
        </w:rPr>
        <w:t xml:space="preserve"> </w:t>
      </w:r>
      <w:r>
        <w:t>цель</w:t>
      </w:r>
      <w:r>
        <w:rPr>
          <w:spacing w:val="-12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rPr>
          <w:spacing w:val="-2"/>
        </w:rPr>
        <w:t>задачи:</w:t>
      </w:r>
    </w:p>
    <w:p w:rsidR="009A64C3" w:rsidRDefault="00022821">
      <w:pPr>
        <w:pStyle w:val="a3"/>
        <w:spacing w:line="318" w:lineRule="exact"/>
      </w:pPr>
      <w:r>
        <w:t>-воспитание</w:t>
      </w:r>
      <w:r>
        <w:rPr>
          <w:spacing w:val="-6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детству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родительству</w:t>
      </w:r>
      <w:proofErr w:type="spellEnd"/>
      <w:r>
        <w:rPr>
          <w:spacing w:val="-2"/>
        </w:rPr>
        <w:t>;</w:t>
      </w:r>
    </w:p>
    <w:p w:rsidR="009A64C3" w:rsidRDefault="00022821">
      <w:pPr>
        <w:pStyle w:val="a3"/>
        <w:spacing w:line="322" w:lineRule="exact"/>
      </w:pPr>
      <w:r>
        <w:t>-взаимодействие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rPr>
          <w:spacing w:val="-2"/>
        </w:rPr>
        <w:t>микросреды;</w:t>
      </w:r>
    </w:p>
    <w:p w:rsidR="009A64C3" w:rsidRDefault="00022821">
      <w:pPr>
        <w:pStyle w:val="a3"/>
        <w:ind w:right="104"/>
        <w:jc w:val="both"/>
      </w:pPr>
      <w:r>
        <w:t>-повышение и содействие общей культуры семьи и психолого-педагогической компетентности родителей;</w:t>
      </w:r>
    </w:p>
    <w:p w:rsidR="009A64C3" w:rsidRDefault="00022821">
      <w:pPr>
        <w:pStyle w:val="a3"/>
        <w:spacing w:before="2"/>
        <w:ind w:right="110"/>
        <w:jc w:val="both"/>
      </w:pPr>
      <w:r>
        <w:t>-оказание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теоретической</w:t>
      </w:r>
      <w:r>
        <w:rPr>
          <w:spacing w:val="-16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родителям</w:t>
      </w:r>
      <w:r>
        <w:rPr>
          <w:spacing w:val="-17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через трансляцию основ теоретических зна</w:t>
      </w:r>
      <w:r>
        <w:t>ний и формирование умений и навыков практической работы с детьми;</w:t>
      </w:r>
    </w:p>
    <w:p w:rsidR="009A64C3" w:rsidRDefault="00022821">
      <w:pPr>
        <w:spacing w:line="242" w:lineRule="auto"/>
        <w:ind w:left="117"/>
        <w:rPr>
          <w:b/>
          <w:sz w:val="32"/>
        </w:rPr>
      </w:pPr>
      <w:r>
        <w:rPr>
          <w:sz w:val="28"/>
        </w:rPr>
        <w:t>-использование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форм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совместного творчества, исходя из индивидуально-дифференцированного подхода к семьям. </w:t>
      </w:r>
      <w:r>
        <w:rPr>
          <w:b/>
          <w:sz w:val="32"/>
        </w:rPr>
        <w:t>Оказание адресной помощи современной семье в</w:t>
      </w:r>
      <w:r>
        <w:rPr>
          <w:b/>
          <w:sz w:val="32"/>
        </w:rPr>
        <w:t xml:space="preserve"> деле воспитания, обучения и развития детей</w:t>
      </w:r>
    </w:p>
    <w:p w:rsidR="009A64C3" w:rsidRDefault="00022821">
      <w:pPr>
        <w:pStyle w:val="a3"/>
      </w:pPr>
      <w:r>
        <w:t>Взаимодействие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семьёй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рассматривать,</w:t>
      </w:r>
      <w:r>
        <w:rPr>
          <w:spacing w:val="-7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 xml:space="preserve">как диалог двух партнёров в совместном деле развития, </w:t>
      </w:r>
      <w:proofErr w:type="spellStart"/>
      <w:r>
        <w:t>воспитания</w:t>
      </w:r>
      <w:proofErr w:type="gramStart"/>
      <w:r>
        <w:t>,о</w:t>
      </w:r>
      <w:proofErr w:type="gramEnd"/>
      <w:r>
        <w:t>бучения</w:t>
      </w:r>
      <w:proofErr w:type="spellEnd"/>
    </w:p>
    <w:p w:rsidR="009A64C3" w:rsidRDefault="00022821">
      <w:pPr>
        <w:pStyle w:val="a3"/>
        <w:ind w:right="113"/>
        <w:jc w:val="both"/>
      </w:pPr>
      <w:r>
        <w:t>и</w:t>
      </w:r>
      <w:r>
        <w:rPr>
          <w:spacing w:val="-18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дошкольника.</w:t>
      </w:r>
      <w:r>
        <w:rPr>
          <w:spacing w:val="-18"/>
        </w:rPr>
        <w:t xml:space="preserve"> </w:t>
      </w:r>
      <w:r>
        <w:t>Данное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18"/>
        </w:rPr>
        <w:t xml:space="preserve"> </w:t>
      </w:r>
      <w:r>
        <w:t>возникает</w:t>
      </w:r>
      <w:r>
        <w:rPr>
          <w:spacing w:val="-17"/>
        </w:rPr>
        <w:t xml:space="preserve"> </w:t>
      </w:r>
      <w:r>
        <w:t>далеко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9A64C3" w:rsidRDefault="00022821">
      <w:pPr>
        <w:pStyle w:val="a3"/>
        <w:ind w:right="103"/>
        <w:jc w:val="both"/>
      </w:pPr>
      <w:r>
        <w:t>Современные родители образованны, обладают широким доступом к научн</w:t>
      </w:r>
      <w:proofErr w:type="gramStart"/>
      <w:r>
        <w:t>о-</w:t>
      </w:r>
      <w:proofErr w:type="gramEnd"/>
      <w:r>
        <w:t xml:space="preserve"> 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</w:t>
      </w:r>
      <w:r>
        <w:t>х педагогической компетентности.</w:t>
      </w:r>
    </w:p>
    <w:p w:rsidR="009A64C3" w:rsidRDefault="00022821">
      <w:pPr>
        <w:pStyle w:val="a3"/>
      </w:pPr>
      <w:r>
        <w:t>Родители испытывают затруднения в развитии, воспитании и обучении своих детей,</w:t>
      </w:r>
      <w:r>
        <w:rPr>
          <w:spacing w:val="-6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применении почерпнутой из Интернета и научно-популярной литературы информации непосредств</w:t>
      </w:r>
      <w:r>
        <w:t xml:space="preserve">енно на практике. Педагоги </w:t>
      </w:r>
      <w:proofErr w:type="gramStart"/>
      <w:r>
        <w:t>дошкольного</w:t>
      </w:r>
      <w:proofErr w:type="gramEnd"/>
      <w:r>
        <w:t xml:space="preserve"> образовательного</w:t>
      </w:r>
    </w:p>
    <w:p w:rsidR="009A64C3" w:rsidRDefault="00022821">
      <w:pPr>
        <w:spacing w:line="242" w:lineRule="auto"/>
        <w:ind w:left="117"/>
        <w:rPr>
          <w:b/>
          <w:sz w:val="32"/>
        </w:rPr>
      </w:pPr>
      <w:r>
        <w:rPr>
          <w:sz w:val="28"/>
        </w:rPr>
        <w:t>учреждения отмечают сохраняющуюся у родителей потребность в получении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детей. </w:t>
      </w:r>
      <w:r>
        <w:rPr>
          <w:b/>
          <w:sz w:val="32"/>
        </w:rPr>
        <w:t>На практике это выражается в следующем:</w:t>
      </w:r>
    </w:p>
    <w:p w:rsidR="009A64C3" w:rsidRDefault="00022821">
      <w:pPr>
        <w:pStyle w:val="a3"/>
        <w:ind w:right="202"/>
      </w:pPr>
      <w:r>
        <w:t>-недостаточная</w:t>
      </w:r>
      <w:r>
        <w:rPr>
          <w:spacing w:val="-7"/>
        </w:rPr>
        <w:t xml:space="preserve"> </w:t>
      </w:r>
      <w:r>
        <w:t>и</w:t>
      </w:r>
      <w:r>
        <w:t>нформированность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9A64C3" w:rsidRDefault="009A64C3">
      <w:pPr>
        <w:sectPr w:rsidR="009A64C3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9A64C3" w:rsidRDefault="00022821">
      <w:pPr>
        <w:pStyle w:val="a3"/>
        <w:spacing w:before="67" w:line="242" w:lineRule="auto"/>
      </w:pPr>
      <w:r>
        <w:lastRenderedPageBreak/>
        <w:t>-неадекватность ожиданий по отношению к процесса</w:t>
      </w:r>
      <w:r>
        <w:t>м развития, воспитания и обучения ребёнка;</w:t>
      </w:r>
    </w:p>
    <w:p w:rsidR="009A64C3" w:rsidRDefault="00022821">
      <w:pPr>
        <w:pStyle w:val="a3"/>
      </w:pPr>
      <w:r>
        <w:t>-собственные</w:t>
      </w:r>
      <w:r>
        <w:rPr>
          <w:spacing w:val="-6"/>
        </w:rPr>
        <w:t xml:space="preserve"> </w:t>
      </w:r>
      <w:r>
        <w:t>психологические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 xml:space="preserve">которые они пытаются разрешить самостоятельно, не обращаясь за помощью к </w:t>
      </w:r>
      <w:r>
        <w:rPr>
          <w:spacing w:val="-2"/>
        </w:rPr>
        <w:t>специалистам;</w:t>
      </w:r>
    </w:p>
    <w:p w:rsidR="009A64C3" w:rsidRDefault="00022821">
      <w:pPr>
        <w:pStyle w:val="a3"/>
      </w:pPr>
      <w:r>
        <w:t>-недостаточное взаимопонимание при взаимодействии с педагогами ДОУ и т.д. Сегодня необходимо говорить о психолого-педагогическом просвещении родителей дошкольников с целью повышения их педагогической культуры как одном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дошкольно</w:t>
      </w:r>
      <w:r>
        <w:t>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 Т.А. Куликова определяет педагогическую культуру родителей как составную часть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воплощен</w:t>
      </w:r>
      <w:proofErr w:type="gramEnd"/>
      <w:r>
        <w:rPr>
          <w:spacing w:val="-7"/>
        </w:rPr>
        <w:t xml:space="preserve"> </w:t>
      </w:r>
      <w:r>
        <w:t>накопленный</w:t>
      </w:r>
      <w:r>
        <w:rPr>
          <w:spacing w:val="-4"/>
        </w:rPr>
        <w:t xml:space="preserve"> </w:t>
      </w:r>
      <w:r>
        <w:t>человеческий опыт воспитания детей в семье.</w:t>
      </w:r>
    </w:p>
    <w:p w:rsidR="009A64C3" w:rsidRDefault="00022821">
      <w:pPr>
        <w:pStyle w:val="1"/>
        <w:spacing w:before="1" w:line="366" w:lineRule="exact"/>
      </w:pPr>
      <w:r>
        <w:t>Педагогическая</w:t>
      </w:r>
      <w:r>
        <w:rPr>
          <w:spacing w:val="-19"/>
        </w:rPr>
        <w:t xml:space="preserve"> </w:t>
      </w:r>
      <w:r>
        <w:t>культура</w:t>
      </w:r>
      <w:r>
        <w:rPr>
          <w:spacing w:val="-19"/>
        </w:rPr>
        <w:t xml:space="preserve"> </w:t>
      </w:r>
      <w:r>
        <w:t>включает</w:t>
      </w:r>
      <w:r>
        <w:rPr>
          <w:spacing w:val="-20"/>
        </w:rPr>
        <w:t xml:space="preserve"> </w:t>
      </w:r>
      <w:r>
        <w:t>несколько</w:t>
      </w:r>
      <w:r>
        <w:rPr>
          <w:spacing w:val="-18"/>
        </w:rPr>
        <w:t xml:space="preserve"> </w:t>
      </w:r>
      <w:r>
        <w:rPr>
          <w:spacing w:val="-2"/>
        </w:rPr>
        <w:t>ко</w:t>
      </w:r>
      <w:r>
        <w:rPr>
          <w:spacing w:val="-2"/>
        </w:rPr>
        <w:t>мпонентов:</w:t>
      </w:r>
    </w:p>
    <w:p w:rsidR="009A64C3" w:rsidRDefault="00022821">
      <w:pPr>
        <w:pStyle w:val="a3"/>
      </w:pPr>
      <w: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</w:t>
      </w:r>
      <w:r>
        <w:rPr>
          <w:spacing w:val="-4"/>
        </w:rPr>
        <w:t xml:space="preserve"> </w:t>
      </w:r>
      <w:r>
        <w:t>5)</w:t>
      </w:r>
      <w:r>
        <w:rPr>
          <w:spacing w:val="-8"/>
        </w:rPr>
        <w:t xml:space="preserve"> </w:t>
      </w:r>
      <w:r>
        <w:t>продуктивная</w:t>
      </w:r>
      <w:r>
        <w:rPr>
          <w:spacing w:val="-5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воспитательными</w:t>
      </w:r>
      <w:r>
        <w:rPr>
          <w:spacing w:val="-5"/>
        </w:rPr>
        <w:t xml:space="preserve"> </w:t>
      </w:r>
      <w:r>
        <w:t>институтами (дошкольное учреждение, школа).</w:t>
      </w:r>
    </w:p>
    <w:p w:rsidR="009A64C3" w:rsidRDefault="00022821">
      <w:pPr>
        <w:pStyle w:val="a3"/>
      </w:pP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 взаимодействия с семьей является преодоление трудностей в общении из-за различий в уровне подготовки. Мо</w:t>
      </w:r>
      <w:r>
        <w:t>жно сказать, что найти «общий язык» с родителями – значит найти «язык доверия».</w:t>
      </w:r>
    </w:p>
    <w:p w:rsidR="009A64C3" w:rsidRDefault="00022821">
      <w:pPr>
        <w:pStyle w:val="a3"/>
      </w:pPr>
      <w:r>
        <w:t>Сотрудничество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 xml:space="preserve">у родителей ответственности, а у педагогов – семейной </w:t>
      </w:r>
      <w:proofErr w:type="spellStart"/>
      <w:r>
        <w:t>центрированности</w:t>
      </w:r>
      <w:proofErr w:type="spellEnd"/>
    </w:p>
    <w:p w:rsidR="009A64C3" w:rsidRDefault="00022821">
      <w:pPr>
        <w:pStyle w:val="a3"/>
        <w:spacing w:line="242" w:lineRule="auto"/>
        <w:ind w:right="202"/>
      </w:pPr>
      <w:r>
        <w:t>педагогической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основанной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рассмотрении</w:t>
      </w:r>
      <w:r>
        <w:rPr>
          <w:spacing w:val="-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 контексте семьи.</w:t>
      </w:r>
    </w:p>
    <w:p w:rsidR="009A64C3" w:rsidRDefault="00022821">
      <w:pPr>
        <w:pStyle w:val="a3"/>
        <w:ind w:right="77"/>
      </w:pP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 необходимо создание единого пространства развития ребенка, которое должны поддерживать и детский сад, и семья. Чтобы выс</w:t>
      </w:r>
      <w:r>
        <w:t>троить эффективное общение педагогов и родителей важно обладать коммуникативными умениями, ориентироваться в проблемах воспитания каждой семьи.</w:t>
      </w:r>
      <w:r>
        <w:rPr>
          <w:spacing w:val="40"/>
        </w:rPr>
        <w:t xml:space="preserve"> </w:t>
      </w:r>
      <w:r>
        <w:t>Общение будет успешно, если оно содержательно, основано на общих и значимых для обеих сторонах темах, если кажда</w:t>
      </w:r>
      <w:r>
        <w:t xml:space="preserve">я </w:t>
      </w:r>
      <w:proofErr w:type="gramStart"/>
      <w:r>
        <w:t>их</w:t>
      </w:r>
      <w:proofErr w:type="gramEnd"/>
      <w:r>
        <w:t xml:space="preserve"> них в процессе общения обогащает свой</w:t>
      </w:r>
    </w:p>
    <w:p w:rsidR="009A64C3" w:rsidRDefault="00022821">
      <w:pPr>
        <w:pStyle w:val="a3"/>
        <w:spacing w:line="322" w:lineRule="exact"/>
      </w:pPr>
      <w:r>
        <w:t>информационный</w:t>
      </w:r>
      <w:r>
        <w:rPr>
          <w:spacing w:val="-13"/>
        </w:rPr>
        <w:t xml:space="preserve"> </w:t>
      </w:r>
      <w:r>
        <w:rPr>
          <w:spacing w:val="-2"/>
        </w:rPr>
        <w:t>багаж.</w:t>
      </w:r>
    </w:p>
    <w:p w:rsidR="009A64C3" w:rsidRDefault="00022821">
      <w:pPr>
        <w:pStyle w:val="a3"/>
      </w:pPr>
      <w:r>
        <w:t>Основной путь налаживания такого сотрудничества – организация воспитательного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станет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 принципов личностно-ориентированного образования дошколь</w:t>
      </w:r>
      <w:r>
        <w:t>ников.</w:t>
      </w:r>
    </w:p>
    <w:p w:rsidR="009A64C3" w:rsidRDefault="00022821">
      <w:pPr>
        <w:pStyle w:val="1"/>
      </w:pPr>
      <w:r>
        <w:t>Семьи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условно разделить на три группы:</w:t>
      </w:r>
    </w:p>
    <w:p w:rsidR="009A64C3" w:rsidRDefault="00022821">
      <w:pPr>
        <w:pStyle w:val="a4"/>
        <w:numPr>
          <w:ilvl w:val="0"/>
          <w:numId w:val="3"/>
        </w:numPr>
        <w:tabs>
          <w:tab w:val="left" w:pos="397"/>
        </w:tabs>
        <w:ind w:right="135" w:firstLine="0"/>
        <w:rPr>
          <w:sz w:val="28"/>
        </w:rPr>
      </w:pPr>
      <w:r>
        <w:rPr>
          <w:sz w:val="28"/>
        </w:rPr>
        <w:t>Семьи с высоким воспитательным потенциалом. Главная задача в работе с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воспитательной работе, к организации помощи семьям со средним и низким потенциалом. Можно отметить, что в этих семьях наиболее благополучные условия </w:t>
      </w:r>
      <w:proofErr w:type="gramStart"/>
      <w:r>
        <w:rPr>
          <w:sz w:val="28"/>
        </w:rPr>
        <w:t>для</w:t>
      </w:r>
      <w:proofErr w:type="gramEnd"/>
    </w:p>
    <w:p w:rsidR="009A64C3" w:rsidRDefault="009A64C3">
      <w:pPr>
        <w:rPr>
          <w:sz w:val="28"/>
        </w:rPr>
        <w:sectPr w:rsidR="009A64C3">
          <w:pgSz w:w="11910" w:h="16840"/>
          <w:pgMar w:top="1040" w:right="740" w:bottom="280" w:left="1160" w:header="720" w:footer="720" w:gutter="0"/>
          <w:cols w:space="720"/>
        </w:sectPr>
      </w:pPr>
    </w:p>
    <w:p w:rsidR="009A64C3" w:rsidRDefault="00022821">
      <w:pPr>
        <w:pStyle w:val="a3"/>
        <w:spacing w:before="67" w:line="242" w:lineRule="auto"/>
      </w:pPr>
      <w:r>
        <w:lastRenderedPageBreak/>
        <w:t>воспитания детей дошкольного возраста,</w:t>
      </w:r>
      <w:r>
        <w:rPr>
          <w:spacing w:val="-2"/>
        </w:rPr>
        <w:t xml:space="preserve"> </w:t>
      </w:r>
      <w:r>
        <w:t>так взаимоотношения строятся на уважении к личност</w:t>
      </w:r>
      <w:r>
        <w:t>и ребенка и любви.</w:t>
      </w:r>
    </w:p>
    <w:p w:rsidR="009A64C3" w:rsidRDefault="00022821">
      <w:pPr>
        <w:pStyle w:val="a4"/>
        <w:numPr>
          <w:ilvl w:val="0"/>
          <w:numId w:val="3"/>
        </w:numPr>
        <w:tabs>
          <w:tab w:val="left" w:pos="397"/>
        </w:tabs>
        <w:ind w:right="330" w:firstLine="0"/>
        <w:rPr>
          <w:sz w:val="28"/>
        </w:rPr>
      </w:pPr>
      <w:r>
        <w:rPr>
          <w:sz w:val="28"/>
        </w:rPr>
        <w:t>В работе с родителями со средним воспитательным потенциалом основной упор делается на воспитание навыков правильной организации семейного досуга,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воспитании детей.</w:t>
      </w:r>
    </w:p>
    <w:p w:rsidR="009A64C3" w:rsidRDefault="00022821">
      <w:pPr>
        <w:pStyle w:val="a4"/>
        <w:numPr>
          <w:ilvl w:val="0"/>
          <w:numId w:val="3"/>
        </w:numPr>
        <w:tabs>
          <w:tab w:val="left" w:pos="397"/>
        </w:tabs>
        <w:ind w:right="139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</w:t>
      </w:r>
      <w:r>
        <w:rPr>
          <w:sz w:val="28"/>
        </w:rPr>
        <w:t>о коррекции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родительских отношений.</w:t>
      </w:r>
    </w:p>
    <w:p w:rsidR="009A64C3" w:rsidRDefault="00022821">
      <w:pPr>
        <w:pStyle w:val="a3"/>
        <w:ind w:right="77"/>
      </w:pPr>
      <w:r>
        <w:t>Инициатором установления такого сотрудничества должны быть педагоги образовательного</w:t>
      </w:r>
      <w:r>
        <w:rPr>
          <w:spacing w:val="-4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профессионально</w:t>
      </w:r>
      <w:r>
        <w:rPr>
          <w:spacing w:val="-8"/>
        </w:rPr>
        <w:t xml:space="preserve"> </w:t>
      </w:r>
      <w:r>
        <w:t>подготовлены</w:t>
      </w:r>
      <w:r>
        <w:rPr>
          <w:spacing w:val="-8"/>
        </w:rPr>
        <w:t xml:space="preserve"> </w:t>
      </w:r>
      <w:r>
        <w:t>к образовательной и воспитательной работе, и понимают, что ее успешность з</w:t>
      </w:r>
      <w:r>
        <w:t>ависит от согласованности преемственности в воспитании, образовании и развитии детей.</w:t>
      </w:r>
    </w:p>
    <w:p w:rsidR="009A64C3" w:rsidRDefault="00022821">
      <w:pPr>
        <w:spacing w:before="6" w:line="235" w:lineRule="auto"/>
        <w:ind w:left="11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профессиональным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функциям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 образовательного учреждения можно отнести следующие:</w:t>
      </w:r>
    </w:p>
    <w:p w:rsidR="009A64C3" w:rsidRDefault="00022821">
      <w:pPr>
        <w:pStyle w:val="a4"/>
        <w:numPr>
          <w:ilvl w:val="0"/>
          <w:numId w:val="2"/>
        </w:numPr>
        <w:tabs>
          <w:tab w:val="left" w:pos="420"/>
        </w:tabs>
        <w:spacing w:before="2" w:line="322" w:lineRule="exact"/>
        <w:ind w:left="420" w:hanging="303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9A64C3" w:rsidRDefault="00022821">
      <w:pPr>
        <w:pStyle w:val="a4"/>
        <w:numPr>
          <w:ilvl w:val="0"/>
          <w:numId w:val="2"/>
        </w:numPr>
        <w:tabs>
          <w:tab w:val="left" w:pos="489"/>
        </w:tabs>
        <w:spacing w:line="242" w:lineRule="auto"/>
        <w:ind w:left="117" w:right="1323" w:firstLine="69"/>
        <w:jc w:val="left"/>
        <w:rPr>
          <w:sz w:val="28"/>
        </w:rPr>
      </w:pPr>
      <w:r>
        <w:rPr>
          <w:sz w:val="28"/>
        </w:rPr>
        <w:t>регулирование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 дошкольного учреждения.</w:t>
      </w:r>
    </w:p>
    <w:p w:rsidR="009A64C3" w:rsidRDefault="00022821">
      <w:pPr>
        <w:pStyle w:val="a3"/>
        <w:ind w:right="77"/>
      </w:pPr>
      <w:r>
        <w:t>Специалистам дошкольного учреждения принадлежит ведущая роль в управлении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</w:p>
    <w:p w:rsidR="009A64C3" w:rsidRDefault="00022821">
      <w:pPr>
        <w:pStyle w:val="a3"/>
        <w:ind w:right="232"/>
        <w:jc w:val="both"/>
      </w:pPr>
      <w:r>
        <w:t>членами</w:t>
      </w:r>
      <w:r>
        <w:rPr>
          <w:spacing w:val="-3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успеш</w:t>
      </w:r>
      <w:r>
        <w:t>но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 xml:space="preserve">знании особенностей семьи, педагогических условий воспитания ребенка в конкретной </w:t>
      </w:r>
      <w:r>
        <w:rPr>
          <w:spacing w:val="-2"/>
        </w:rPr>
        <w:t>семье.</w:t>
      </w:r>
    </w:p>
    <w:p w:rsidR="009A64C3" w:rsidRDefault="00022821">
      <w:pPr>
        <w:pStyle w:val="a3"/>
        <w:ind w:right="202"/>
      </w:pPr>
      <w:r>
        <w:t>Управление воспитательным процессом с семьей – достаточно сложный процесс,</w:t>
      </w:r>
      <w:r>
        <w:rPr>
          <w:spacing w:val="-6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личностную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</w:t>
      </w:r>
      <w:r>
        <w:rPr>
          <w:spacing w:val="40"/>
        </w:rPr>
        <w:t xml:space="preserve"> </w:t>
      </w:r>
      <w:r>
        <w:t>среды. А</w:t>
      </w:r>
    </w:p>
    <w:p w:rsidR="009A64C3" w:rsidRDefault="00022821">
      <w:pPr>
        <w:pStyle w:val="a3"/>
      </w:pPr>
      <w:r>
        <w:t>также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взаимодей</w:t>
      </w:r>
      <w:r>
        <w:t>ствию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по вопросам воспитания детей.</w:t>
      </w:r>
    </w:p>
    <w:p w:rsidR="009A64C3" w:rsidRDefault="00022821">
      <w:pPr>
        <w:pStyle w:val="a3"/>
        <w:ind w:right="183"/>
      </w:pPr>
      <w:proofErr w:type="gramStart"/>
      <w:r>
        <w:t>Воспитание и развитие ребенка невозможны без участия родителей.</w:t>
      </w:r>
      <w:proofErr w:type="gramEnd"/>
      <w:r>
        <w:t xml:space="preserve"> Чтобы они стали помощниками педагога, творчески развивались вместе с детьми, необходимо</w:t>
      </w:r>
      <w:r>
        <w:rPr>
          <w:spacing w:val="-2"/>
        </w:rPr>
        <w:t xml:space="preserve"> </w:t>
      </w:r>
      <w:r>
        <w:t>убедить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увлекательнее</w:t>
      </w:r>
      <w:r>
        <w:rPr>
          <w:spacing w:val="-3"/>
        </w:rPr>
        <w:t xml:space="preserve"> </w:t>
      </w:r>
      <w:r>
        <w:t>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9A64C3" w:rsidRDefault="00022821">
      <w:pPr>
        <w:pStyle w:val="1"/>
        <w:ind w:right="202"/>
      </w:pPr>
      <w:r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2"/>
        </w:rPr>
        <w:t>развитии: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698" w:firstLine="0"/>
        <w:jc w:val="both"/>
        <w:rPr>
          <w:sz w:val="28"/>
        </w:rPr>
      </w:pPr>
      <w:r>
        <w:rPr>
          <w:sz w:val="28"/>
        </w:rPr>
        <w:t>Чаще</w:t>
      </w:r>
      <w:r>
        <w:rPr>
          <w:spacing w:val="-6"/>
          <w:sz w:val="28"/>
        </w:rPr>
        <w:t xml:space="preserve"> </w:t>
      </w:r>
      <w:r>
        <w:rPr>
          <w:sz w:val="28"/>
        </w:rPr>
        <w:t>хвалите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3"/>
          <w:sz w:val="28"/>
        </w:rPr>
        <w:t xml:space="preserve"> </w:t>
      </w:r>
      <w:r>
        <w:rPr>
          <w:sz w:val="28"/>
        </w:rPr>
        <w:t>Ласково</w:t>
      </w:r>
      <w:r>
        <w:rPr>
          <w:spacing w:val="-2"/>
          <w:sz w:val="28"/>
        </w:rPr>
        <w:t xml:space="preserve"> </w:t>
      </w:r>
      <w:r>
        <w:rPr>
          <w:sz w:val="28"/>
        </w:rPr>
        <w:t>обнимайте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какую-нибудь маленькую награду, когда у</w:t>
      </w:r>
      <w:r>
        <w:rPr>
          <w:spacing w:val="-1"/>
          <w:sz w:val="28"/>
        </w:rPr>
        <w:t xml:space="preserve"> </w:t>
      </w:r>
      <w:r>
        <w:rPr>
          <w:sz w:val="28"/>
        </w:rPr>
        <w:t>него что-нибудь получается или когда он очень старается. Если ребенок старается сделать, но у него не получается, лучше</w:t>
      </w:r>
    </w:p>
    <w:p w:rsidR="009A64C3" w:rsidRDefault="009A64C3">
      <w:pPr>
        <w:jc w:val="both"/>
        <w:rPr>
          <w:sz w:val="28"/>
        </w:rPr>
        <w:sectPr w:rsidR="009A64C3">
          <w:pgSz w:w="11910" w:h="16840"/>
          <w:pgMar w:top="1040" w:right="740" w:bottom="280" w:left="1160" w:header="720" w:footer="720" w:gutter="0"/>
          <w:cols w:space="720"/>
        </w:sectPr>
      </w:pPr>
    </w:p>
    <w:p w:rsidR="009A64C3" w:rsidRDefault="00022821">
      <w:pPr>
        <w:pStyle w:val="a3"/>
        <w:spacing w:before="67" w:line="242" w:lineRule="auto"/>
        <w:ind w:right="202"/>
      </w:pPr>
      <w:r>
        <w:lastRenderedPageBreak/>
        <w:t>обойдите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молчанием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просто скажите:</w:t>
      </w:r>
      <w:r>
        <w:rPr>
          <w:spacing w:val="-1"/>
        </w:rPr>
        <w:t xml:space="preserve"> </w:t>
      </w:r>
      <w:r>
        <w:t>“Жаль</w:t>
      </w:r>
      <w:r>
        <w:t>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вышло,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 xml:space="preserve">раз </w:t>
      </w:r>
      <w:r>
        <w:rPr>
          <w:spacing w:val="-2"/>
        </w:rPr>
        <w:t>получится”.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355" w:firstLine="0"/>
        <w:rPr>
          <w:sz w:val="28"/>
        </w:rPr>
      </w:pP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разговаривайте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-2"/>
          <w:sz w:val="28"/>
        </w:rPr>
        <w:t xml:space="preserve"> </w:t>
      </w:r>
      <w:r>
        <w:rPr>
          <w:sz w:val="28"/>
        </w:rPr>
        <w:t>все,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делаете.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 слушает и начинает усваивать язык задолго до того, как заговорит. Если вы считаете,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слышит,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“язык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жестов”. Убедитесь, что он смотрит на вас, когда вы говорите.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spacing w:line="242" w:lineRule="auto"/>
        <w:ind w:right="257" w:firstLine="0"/>
        <w:rPr>
          <w:sz w:val="28"/>
        </w:rPr>
      </w:pPr>
      <w:r>
        <w:rPr>
          <w:sz w:val="28"/>
        </w:rPr>
        <w:t>Помогая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навык,</w:t>
      </w:r>
      <w:r>
        <w:rPr>
          <w:spacing w:val="-4"/>
          <w:sz w:val="28"/>
        </w:rPr>
        <w:t xml:space="preserve"> </w:t>
      </w:r>
      <w:r>
        <w:rPr>
          <w:sz w:val="28"/>
        </w:rPr>
        <w:t>мягко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его движения своими руками.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865" w:firstLine="0"/>
        <w:rPr>
          <w:sz w:val="28"/>
        </w:rPr>
      </w:pPr>
      <w:r>
        <w:rPr>
          <w:sz w:val="28"/>
        </w:rPr>
        <w:t>Используйте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зеркало,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тело,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научиться владеть руками.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spacing w:line="321" w:lineRule="exact"/>
        <w:ind w:left="397" w:hanging="280"/>
        <w:rPr>
          <w:sz w:val="28"/>
        </w:rPr>
      </w:pPr>
      <w:r>
        <w:rPr>
          <w:sz w:val="28"/>
        </w:rPr>
        <w:t>Используйте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подражание.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или</w:t>
      </w:r>
    </w:p>
    <w:p w:rsidR="009A64C3" w:rsidRDefault="00022821">
      <w:pPr>
        <w:pStyle w:val="a3"/>
      </w:pPr>
      <w:r>
        <w:t>навыку,</w:t>
      </w:r>
      <w:r>
        <w:rPr>
          <w:spacing w:val="-4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выполните</w:t>
      </w:r>
      <w:r>
        <w:rPr>
          <w:spacing w:val="-6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пригласите</w:t>
      </w:r>
      <w:r>
        <w:rPr>
          <w:spacing w:val="-3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повторить</w:t>
      </w:r>
      <w:r>
        <w:rPr>
          <w:spacing w:val="-4"/>
        </w:rPr>
        <w:t xml:space="preserve"> </w:t>
      </w:r>
      <w:r>
        <w:t>его, подражая вам. Превратите это в игру.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884" w:firstLine="0"/>
        <w:rPr>
          <w:sz w:val="28"/>
        </w:rPr>
      </w:pPr>
      <w:r>
        <w:rPr>
          <w:sz w:val="28"/>
        </w:rPr>
        <w:t>Побуждайте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тянуться,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что он </w:t>
      </w:r>
      <w:r>
        <w:rPr>
          <w:spacing w:val="-2"/>
          <w:sz w:val="28"/>
        </w:rPr>
        <w:t>хочет.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876" w:firstLine="0"/>
        <w:rPr>
          <w:sz w:val="28"/>
        </w:rPr>
      </w:pPr>
      <w:r>
        <w:rPr>
          <w:sz w:val="28"/>
        </w:rPr>
        <w:t>Сделайте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забавой.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ищите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 занятия в игру.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424" w:firstLine="0"/>
        <w:rPr>
          <w:sz w:val="28"/>
        </w:rPr>
      </w:pPr>
      <w:r>
        <w:rPr>
          <w:sz w:val="28"/>
        </w:rPr>
        <w:t>Пусть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сестры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приспособления, предметы, игрушки и т.д.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397"/>
        </w:tabs>
        <w:ind w:right="191" w:firstLine="0"/>
        <w:rPr>
          <w:sz w:val="28"/>
        </w:rPr>
      </w:pPr>
      <w:r>
        <w:rPr>
          <w:sz w:val="28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>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 он может.</w:t>
      </w:r>
    </w:p>
    <w:p w:rsidR="009A64C3" w:rsidRDefault="00022821">
      <w:pPr>
        <w:pStyle w:val="a4"/>
        <w:numPr>
          <w:ilvl w:val="0"/>
          <w:numId w:val="1"/>
        </w:numPr>
        <w:tabs>
          <w:tab w:val="left" w:pos="539"/>
        </w:tabs>
        <w:ind w:right="533" w:firstLine="0"/>
        <w:rPr>
          <w:sz w:val="28"/>
        </w:rPr>
      </w:pPr>
      <w:r>
        <w:rPr>
          <w:sz w:val="28"/>
        </w:rPr>
        <w:t>Пусть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сам.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Помогайте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 той мере, в какой это необходимо. Это - “золотое правило реабилитации”.</w:t>
      </w:r>
    </w:p>
    <w:sectPr w:rsidR="009A64C3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E6B"/>
    <w:multiLevelType w:val="hybridMultilevel"/>
    <w:tmpl w:val="092C3F3E"/>
    <w:lvl w:ilvl="0" w:tplc="BDA86CF2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F0ACF8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3D7E8124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A7DAE2D2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3340AF52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58260B4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752E236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EE8AE608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4AD07E8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1">
    <w:nsid w:val="53EC5D45"/>
    <w:multiLevelType w:val="hybridMultilevel"/>
    <w:tmpl w:val="AF90B62A"/>
    <w:lvl w:ilvl="0" w:tplc="E374842C">
      <w:start w:val="1"/>
      <w:numFmt w:val="decimal"/>
      <w:lvlText w:val="%1)"/>
      <w:lvlJc w:val="left"/>
      <w:pPr>
        <w:ind w:left="422" w:hanging="3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C0C908">
      <w:numFmt w:val="bullet"/>
      <w:lvlText w:val="•"/>
      <w:lvlJc w:val="left"/>
      <w:pPr>
        <w:ind w:left="1378" w:hanging="305"/>
      </w:pPr>
      <w:rPr>
        <w:rFonts w:hint="default"/>
        <w:lang w:val="ru-RU" w:eastAsia="en-US" w:bidi="ar-SA"/>
      </w:rPr>
    </w:lvl>
    <w:lvl w:ilvl="2" w:tplc="C5303D3C">
      <w:numFmt w:val="bullet"/>
      <w:lvlText w:val="•"/>
      <w:lvlJc w:val="left"/>
      <w:pPr>
        <w:ind w:left="2337" w:hanging="305"/>
      </w:pPr>
      <w:rPr>
        <w:rFonts w:hint="default"/>
        <w:lang w:val="ru-RU" w:eastAsia="en-US" w:bidi="ar-SA"/>
      </w:rPr>
    </w:lvl>
    <w:lvl w:ilvl="3" w:tplc="B7DCF6DE">
      <w:numFmt w:val="bullet"/>
      <w:lvlText w:val="•"/>
      <w:lvlJc w:val="left"/>
      <w:pPr>
        <w:ind w:left="3295" w:hanging="305"/>
      </w:pPr>
      <w:rPr>
        <w:rFonts w:hint="default"/>
        <w:lang w:val="ru-RU" w:eastAsia="en-US" w:bidi="ar-SA"/>
      </w:rPr>
    </w:lvl>
    <w:lvl w:ilvl="4" w:tplc="402E753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141A6CCA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1A720FF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5C50F60A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8" w:tplc="9A4E39B0">
      <w:numFmt w:val="bullet"/>
      <w:lvlText w:val="•"/>
      <w:lvlJc w:val="left"/>
      <w:pPr>
        <w:ind w:left="8089" w:hanging="305"/>
      </w:pPr>
      <w:rPr>
        <w:rFonts w:hint="default"/>
        <w:lang w:val="ru-RU" w:eastAsia="en-US" w:bidi="ar-SA"/>
      </w:rPr>
    </w:lvl>
  </w:abstractNum>
  <w:abstractNum w:abstractNumId="2">
    <w:nsid w:val="54800203"/>
    <w:multiLevelType w:val="hybridMultilevel"/>
    <w:tmpl w:val="ACA84744"/>
    <w:lvl w:ilvl="0" w:tplc="5E52FEDA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F294B8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CCDCBD00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2E6676D0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ABB4A814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71CAAAA4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DB864E04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5B540570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015EEBF4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64C3"/>
    <w:rsid w:val="00022821"/>
    <w:rsid w:val="009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2023-12-10T09:56:00Z</dcterms:created>
  <dcterms:modified xsi:type="dcterms:W3CDTF">2023-12-10T09:56:00Z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2016</vt:lpwstr>
  </property>
</Properties>
</file>