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C" w:rsidRDefault="009B3D4C" w:rsidP="009B3D4C">
      <w:pPr>
        <w:ind w:left="3025" w:hanging="339"/>
        <w:jc w:val="center"/>
        <w:rPr>
          <w:b/>
          <w:i/>
          <w:sz w:val="32"/>
        </w:rPr>
      </w:pPr>
      <w:r>
        <w:rPr>
          <w:b/>
          <w:i/>
          <w:sz w:val="32"/>
        </w:rPr>
        <w:t>АННОТАЦИЯ</w:t>
      </w:r>
      <w:r>
        <w:rPr>
          <w:b/>
          <w:i/>
          <w:spacing w:val="-20"/>
          <w:sz w:val="32"/>
        </w:rPr>
        <w:t xml:space="preserve"> </w:t>
      </w:r>
      <w:r>
        <w:rPr>
          <w:b/>
          <w:i/>
          <w:sz w:val="32"/>
        </w:rPr>
        <w:t>К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РАБОЧЕЙ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ПРОГРАММЕ</w:t>
      </w:r>
    </w:p>
    <w:p w:rsidR="009B3D4C" w:rsidRDefault="009B3D4C" w:rsidP="009B3D4C">
      <w:pPr>
        <w:ind w:left="3025" w:hanging="339"/>
        <w:jc w:val="center"/>
        <w:rPr>
          <w:b/>
          <w:i/>
          <w:sz w:val="32"/>
        </w:rPr>
      </w:pPr>
      <w:r>
        <w:rPr>
          <w:b/>
          <w:i/>
          <w:sz w:val="32"/>
        </w:rPr>
        <w:t>ПЕДАГОГА - ПСИХОЛОГА</w:t>
      </w:r>
    </w:p>
    <w:p w:rsidR="009B3D4C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B3D4C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 xml:space="preserve">Рабочая программа разработана на основе образовательной программы дошкольного образования </w:t>
      </w:r>
      <w:r>
        <w:rPr>
          <w:color w:val="000000" w:themeColor="text1"/>
          <w:sz w:val="24"/>
          <w:szCs w:val="24"/>
          <w:lang w:eastAsia="ru-RU"/>
        </w:rPr>
        <w:t>МБДОУ Детский сад № 28</w:t>
      </w:r>
      <w:r w:rsidRPr="006642E7">
        <w:rPr>
          <w:color w:val="000000" w:themeColor="text1"/>
          <w:sz w:val="24"/>
          <w:szCs w:val="24"/>
          <w:lang w:eastAsia="ru-RU"/>
        </w:rPr>
        <w:t xml:space="preserve">. Структура и содержание программы соответствуют требованиям ФГОС </w:t>
      </w:r>
      <w:proofErr w:type="gramStart"/>
      <w:r w:rsidRPr="006642E7">
        <w:rPr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и ФОП ДО</w:t>
      </w:r>
      <w:r w:rsidRPr="006642E7">
        <w:rPr>
          <w:color w:val="000000" w:themeColor="text1"/>
          <w:sz w:val="24"/>
          <w:szCs w:val="24"/>
          <w:lang w:eastAsia="ru-RU"/>
        </w:rPr>
        <w:t>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 xml:space="preserve">Программа определяет содержание деятельности педагога-психолога по направлениям: </w:t>
      </w:r>
      <w:proofErr w:type="spellStart"/>
      <w:r w:rsidRPr="006642E7">
        <w:rPr>
          <w:color w:val="000000" w:themeColor="text1"/>
          <w:sz w:val="24"/>
          <w:szCs w:val="24"/>
          <w:lang w:eastAsia="ru-RU"/>
        </w:rPr>
        <w:t>психо</w:t>
      </w:r>
      <w:proofErr w:type="spellEnd"/>
      <w:r>
        <w:rPr>
          <w:color w:val="000000" w:themeColor="text1"/>
          <w:sz w:val="24"/>
          <w:szCs w:val="24"/>
          <w:lang w:eastAsia="ru-RU"/>
        </w:rPr>
        <w:t>-</w:t>
      </w:r>
      <w:r w:rsidRPr="006642E7">
        <w:rPr>
          <w:color w:val="000000" w:themeColor="text1"/>
          <w:sz w:val="24"/>
          <w:szCs w:val="24"/>
          <w:lang w:eastAsia="ru-RU"/>
        </w:rPr>
        <w:t xml:space="preserve">профилактика, психодиагностика, </w:t>
      </w:r>
      <w:proofErr w:type="spellStart"/>
      <w:r w:rsidRPr="006642E7">
        <w:rPr>
          <w:color w:val="000000" w:themeColor="text1"/>
          <w:sz w:val="24"/>
          <w:szCs w:val="24"/>
          <w:lang w:eastAsia="ru-RU"/>
        </w:rPr>
        <w:t>психо</w:t>
      </w:r>
      <w:proofErr w:type="spellEnd"/>
      <w:r>
        <w:rPr>
          <w:color w:val="000000" w:themeColor="text1"/>
          <w:sz w:val="24"/>
          <w:szCs w:val="24"/>
          <w:lang w:eastAsia="ru-RU"/>
        </w:rPr>
        <w:t>-</w:t>
      </w:r>
      <w:r w:rsidRPr="006642E7">
        <w:rPr>
          <w:color w:val="000000" w:themeColor="text1"/>
          <w:sz w:val="24"/>
          <w:szCs w:val="24"/>
          <w:lang w:eastAsia="ru-RU"/>
        </w:rPr>
        <w:t>коррекция,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1560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Цель деятельности 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Задачи деятельности педагога-психолога: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предотвращение и преодоление трудностей развития дошкольников;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      Основные направления деятельности педагога-психолога: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Психологическая профилактика: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Отслеживание эмоционального благополучия в группе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Проведение работы по адаптации детей к условиям детского сада, выработка рекомендаций всем участникам образовательного процесса по     оказанию помощи детям в адаптационный период.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4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3.    Осуществление  мероприятий  по  предупреждению  и  снятию  психологической  перегрузки  всех  участников  образовательного</w:t>
      </w:r>
      <w:r w:rsidRPr="006642E7">
        <w:rPr>
          <w:color w:val="000000" w:themeColor="text1"/>
          <w:sz w:val="24"/>
          <w:szCs w:val="24"/>
          <w:lang w:eastAsia="ru-RU"/>
        </w:rPr>
        <w:br/>
        <w:t>процесса.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Психологическая диагностика:</w:t>
      </w:r>
      <w:r w:rsidRPr="006642E7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AE0F80" wp14:editId="0595999D">
            <wp:extent cx="8255" cy="8255"/>
            <wp:effectExtent l="0" t="0" r="0" b="0"/>
            <wp:docPr id="12" name="Рисунок 1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Наблюдение за детьми с целью изучения психологического климата,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34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характера взаимоотношений между детьми, а также между детьми и педагогами.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Выявление уровня развития интеллектуальных и творческих способностей у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lastRenderedPageBreak/>
        <w:t>3.     Диагностика эмоционально-волевой сферы детей.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2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4.     Диагностика межличностного развития.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72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5.     Диагностика готовности ребенка к школе.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left="389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6.    Диагностика родителей и педагогов.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Развивающая и коррекционная работа: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502" w:right="2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Подбор коррекционно-развивающих программ, направленных на развитие и коррекцию отдельных психических процессов и личности в целом.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502" w:right="29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Проведение индивидуальной и групповой коррекционно-развивающей работы, направленной на развитие эмоционально-волевой сферы, коммуникативных навыков и развития воображения ребенка.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Консультативная деятельность: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1.     Консультирование родителей по индивидуальному  запросу.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left="720" w:right="22"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2.     Консультирование родителей с целью выработки стратегии воспитательного процесса с учетом индивидуальных и возрастных особенностей ребенка.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3.     Консультирование педагогов по запросу.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 </w:t>
      </w:r>
    </w:p>
    <w:p w:rsidR="009B3D4C" w:rsidRPr="006642E7" w:rsidRDefault="009B3D4C" w:rsidP="009B3D4C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6642E7">
        <w:rPr>
          <w:color w:val="000000" w:themeColor="text1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B3D4C" w:rsidRPr="006642E7" w:rsidRDefault="009B3D4C" w:rsidP="009B3D4C">
      <w:pPr>
        <w:tabs>
          <w:tab w:val="left" w:pos="1988"/>
        </w:tabs>
        <w:spacing w:before="8" w:line="278" w:lineRule="auto"/>
        <w:ind w:right="462" w:firstLine="567"/>
        <w:jc w:val="both"/>
        <w:rPr>
          <w:color w:val="000000" w:themeColor="text1"/>
          <w:sz w:val="24"/>
          <w:szCs w:val="24"/>
        </w:rPr>
      </w:pPr>
    </w:p>
    <w:p w:rsidR="009B3D4C" w:rsidRPr="006642E7" w:rsidRDefault="009B3D4C" w:rsidP="009B3D4C">
      <w:pPr>
        <w:pStyle w:val="a3"/>
        <w:spacing w:before="1"/>
        <w:ind w:left="0" w:firstLine="567"/>
        <w:rPr>
          <w:color w:val="000000" w:themeColor="text1"/>
          <w:sz w:val="24"/>
          <w:szCs w:val="24"/>
        </w:rPr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AE"/>
    <w:rsid w:val="009B3D4C"/>
    <w:rsid w:val="00DF2AAE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D4C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D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3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D4C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D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3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2023-11-15T09:59:00Z</dcterms:created>
  <dcterms:modified xsi:type="dcterms:W3CDTF">2023-11-15T09:59:00Z</dcterms:modified>
</cp:coreProperties>
</file>