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BA" w:rsidRDefault="000050BA" w:rsidP="000050BA">
      <w:pPr>
        <w:ind w:left="3025" w:hanging="339"/>
        <w:rPr>
          <w:b/>
          <w:i/>
          <w:sz w:val="32"/>
        </w:rPr>
      </w:pPr>
      <w:r>
        <w:rPr>
          <w:b/>
          <w:i/>
          <w:sz w:val="32"/>
        </w:rPr>
        <w:t>АННОТАЦИЯ</w:t>
      </w:r>
      <w:r>
        <w:rPr>
          <w:b/>
          <w:i/>
          <w:spacing w:val="-20"/>
          <w:sz w:val="32"/>
        </w:rPr>
        <w:t xml:space="preserve"> </w:t>
      </w:r>
      <w:r>
        <w:rPr>
          <w:b/>
          <w:i/>
          <w:sz w:val="32"/>
        </w:rPr>
        <w:t>К</w:t>
      </w:r>
      <w:r>
        <w:rPr>
          <w:b/>
          <w:i/>
          <w:spacing w:val="-18"/>
          <w:sz w:val="32"/>
        </w:rPr>
        <w:t xml:space="preserve"> </w:t>
      </w:r>
      <w:r>
        <w:rPr>
          <w:b/>
          <w:i/>
          <w:sz w:val="32"/>
        </w:rPr>
        <w:t>РАБОЧЕЙ</w:t>
      </w:r>
      <w:r>
        <w:rPr>
          <w:b/>
          <w:i/>
          <w:spacing w:val="-17"/>
          <w:sz w:val="32"/>
        </w:rPr>
        <w:t xml:space="preserve"> </w:t>
      </w:r>
      <w:r>
        <w:rPr>
          <w:b/>
          <w:i/>
          <w:sz w:val="32"/>
        </w:rPr>
        <w:t>ПРОГРАММЕ МУЗЫКАЛЬНОГО РУКОВОДИТЕЛЯ</w:t>
      </w:r>
    </w:p>
    <w:p w:rsidR="000050BA" w:rsidRDefault="000050BA" w:rsidP="000050BA">
      <w:pPr>
        <w:pStyle w:val="a3"/>
        <w:ind w:left="0"/>
        <w:jc w:val="left"/>
        <w:rPr>
          <w:b/>
          <w:i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2E48FE21" wp14:editId="414A08D6">
            <wp:simplePos x="0" y="0"/>
            <wp:positionH relativeFrom="page">
              <wp:posOffset>2343785</wp:posOffset>
            </wp:positionH>
            <wp:positionV relativeFrom="paragraph">
              <wp:posOffset>110252</wp:posOffset>
            </wp:positionV>
            <wp:extent cx="3026981" cy="2201418"/>
            <wp:effectExtent l="0" t="0" r="0" b="0"/>
            <wp:wrapTopAndBottom/>
            <wp:docPr id="9" name="Image 9" descr="Описание: http://4.bp.blogspot.com/-n6lYfOG4pY0/VXwObqu9SDI/AAAAAAAAB5A/gYlmRkKebvo/s1600/%25D0%25BC%25D1%258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Описание: http://4.bp.blogspot.com/-n6lYfOG4pY0/VXwObqu9SDI/AAAAAAAAB5A/gYlmRkKebvo/s1600/%25D0%25BC%25D1%258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981" cy="2201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0BA" w:rsidRDefault="000050BA" w:rsidP="000050BA">
      <w:pPr>
        <w:pStyle w:val="a3"/>
        <w:spacing w:before="291" w:line="278" w:lineRule="auto"/>
        <w:ind w:right="467" w:firstLine="708"/>
      </w:pPr>
      <w:r>
        <w:t xml:space="preserve">Основная идея рабочей программы – </w:t>
      </w:r>
      <w:proofErr w:type="spellStart"/>
      <w:r>
        <w:t>гуманизация</w:t>
      </w:r>
      <w:proofErr w:type="spellEnd"/>
      <w:r>
        <w:t xml:space="preserve">, приоритет воспитания общечеловеческих ценностей: добра, красоты, истины, </w:t>
      </w:r>
      <w:proofErr w:type="spellStart"/>
      <w:r>
        <w:t>самоценности</w:t>
      </w:r>
      <w:proofErr w:type="spellEnd"/>
      <w:r>
        <w:t xml:space="preserve"> дошкольного </w:t>
      </w:r>
      <w:r>
        <w:rPr>
          <w:spacing w:val="-2"/>
        </w:rPr>
        <w:t>детства.</w:t>
      </w:r>
    </w:p>
    <w:p w:rsidR="000050BA" w:rsidRDefault="000050BA" w:rsidP="000050BA">
      <w:pPr>
        <w:pStyle w:val="a3"/>
        <w:spacing w:line="276" w:lineRule="auto"/>
        <w:ind w:right="452" w:firstLine="708"/>
      </w:pPr>
      <w:r>
        <w:t xml:space="preserve">Рабочая программа разработана на основе образовательной программы МБДОУ Детский сад № 28 в соответствии с ФГОС ДО, ФОП </w:t>
      </w:r>
      <w:proofErr w:type="gramStart"/>
      <w:r>
        <w:t>ДО</w:t>
      </w:r>
      <w:proofErr w:type="gramEnd"/>
      <w:r>
        <w:t>,</w:t>
      </w:r>
      <w:r>
        <w:rPr>
          <w:spacing w:val="40"/>
        </w:rPr>
        <w:t xml:space="preserve"> </w:t>
      </w:r>
      <w:proofErr w:type="gramStart"/>
      <w:r>
        <w:t>с</w:t>
      </w:r>
      <w:proofErr w:type="gramEnd"/>
      <w:r>
        <w:t xml:space="preserve"> учетом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</w:t>
      </w:r>
    </w:p>
    <w:p w:rsidR="000050BA" w:rsidRDefault="000050BA" w:rsidP="000050BA">
      <w:pPr>
        <w:pStyle w:val="a3"/>
        <w:spacing w:line="276" w:lineRule="auto"/>
        <w:ind w:right="467" w:firstLine="708"/>
      </w:pPr>
      <w:r>
        <w:t xml:space="preserve">Рабочая программа по музыкальному развитию детей составлена на основе обязательного минимума содержания по музыкальному развитию детей дошкольного </w:t>
      </w:r>
      <w:r>
        <w:rPr>
          <w:spacing w:val="-2"/>
        </w:rPr>
        <w:t>возраста.</w:t>
      </w:r>
    </w:p>
    <w:p w:rsidR="000050BA" w:rsidRDefault="000050BA" w:rsidP="000050BA">
      <w:pPr>
        <w:pStyle w:val="a3"/>
        <w:spacing w:line="276" w:lineRule="auto"/>
        <w:ind w:right="458" w:firstLine="708"/>
      </w:pPr>
      <w:r>
        <w:t>Рабочая программа описывает курс подготовки по художественн</w:t>
      </w:r>
      <w:proofErr w:type="gramStart"/>
      <w:r>
        <w:t>о-</w:t>
      </w:r>
      <w:proofErr w:type="gramEnd"/>
      <w:r>
        <w:t xml:space="preserve"> эстетическому (музыка) развитию детей дошкольного возраста от 3-7 лет. Реализация данной программы осуществляется через фронтальную и индивидуальную непосредственно-образовательную деятельность педагогов с детьми.</w:t>
      </w:r>
    </w:p>
    <w:p w:rsidR="000050BA" w:rsidRDefault="000050BA" w:rsidP="000050BA">
      <w:pPr>
        <w:pStyle w:val="a3"/>
        <w:spacing w:line="276" w:lineRule="auto"/>
        <w:ind w:right="466" w:firstLine="708"/>
      </w:pPr>
      <w:r>
        <w:t>Рабочая программа составлена с использованием комплексной связи с другими образовательными областями.</w:t>
      </w:r>
    </w:p>
    <w:p w:rsidR="000050BA" w:rsidRDefault="000050BA" w:rsidP="000050BA">
      <w:pPr>
        <w:pStyle w:val="1"/>
        <w:spacing w:before="79"/>
      </w:pPr>
      <w:r>
        <w:t>Задачами</w:t>
      </w:r>
      <w:r>
        <w:rPr>
          <w:spacing w:val="-11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rPr>
          <w:spacing w:val="-2"/>
        </w:rPr>
        <w:t>являются:</w:t>
      </w:r>
    </w:p>
    <w:p w:rsidR="000050BA" w:rsidRDefault="000050BA" w:rsidP="000050BA">
      <w:pPr>
        <w:pStyle w:val="a5"/>
        <w:numPr>
          <w:ilvl w:val="1"/>
          <w:numId w:val="1"/>
        </w:numPr>
        <w:tabs>
          <w:tab w:val="left" w:pos="1988"/>
        </w:tabs>
        <w:spacing w:before="28"/>
        <w:ind w:left="1988" w:hanging="710"/>
        <w:rPr>
          <w:rFonts w:ascii="Symbol" w:hAnsi="Symbol"/>
          <w:sz w:val="20"/>
        </w:rPr>
      </w:pPr>
      <w:r>
        <w:rPr>
          <w:sz w:val="28"/>
        </w:rPr>
        <w:t>Общее</w:t>
      </w:r>
      <w:r>
        <w:rPr>
          <w:spacing w:val="-12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развитие.</w:t>
      </w:r>
    </w:p>
    <w:p w:rsidR="000050BA" w:rsidRDefault="000050BA" w:rsidP="000050BA">
      <w:pPr>
        <w:pStyle w:val="a5"/>
        <w:numPr>
          <w:ilvl w:val="1"/>
          <w:numId w:val="1"/>
        </w:numPr>
        <w:tabs>
          <w:tab w:val="left" w:pos="1988"/>
        </w:tabs>
        <w:spacing w:before="43" w:line="278" w:lineRule="auto"/>
        <w:ind w:right="468" w:firstLine="708"/>
        <w:rPr>
          <w:rFonts w:ascii="Symbol" w:hAnsi="Symbol"/>
          <w:sz w:val="20"/>
        </w:rPr>
      </w:pPr>
      <w:r>
        <w:rPr>
          <w:sz w:val="28"/>
        </w:rPr>
        <w:t>Формирование активного восприятия музыки через систему игровых упражнений, на основе музыкально-игровой деятельности.</w:t>
      </w:r>
    </w:p>
    <w:p w:rsidR="000050BA" w:rsidRDefault="000050BA" w:rsidP="000050BA">
      <w:pPr>
        <w:pStyle w:val="1"/>
        <w:spacing w:before="9"/>
      </w:pPr>
      <w:r>
        <w:t>Принципы</w:t>
      </w:r>
      <w:r>
        <w:rPr>
          <w:spacing w:val="-18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0050BA" w:rsidRDefault="000050BA" w:rsidP="000050BA">
      <w:pPr>
        <w:pStyle w:val="a5"/>
        <w:numPr>
          <w:ilvl w:val="1"/>
          <w:numId w:val="1"/>
        </w:numPr>
        <w:tabs>
          <w:tab w:val="left" w:pos="1988"/>
        </w:tabs>
        <w:spacing w:before="29"/>
        <w:ind w:left="1988" w:hanging="708"/>
        <w:rPr>
          <w:rFonts w:ascii="Symbol" w:hAnsi="Symbol"/>
          <w:sz w:val="20"/>
        </w:rPr>
      </w:pPr>
      <w:r>
        <w:rPr>
          <w:sz w:val="28"/>
        </w:rPr>
        <w:t>соответствие</w:t>
      </w:r>
      <w:r>
        <w:rPr>
          <w:spacing w:val="69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29"/>
          <w:sz w:val="28"/>
        </w:rPr>
        <w:t xml:space="preserve">  </w:t>
      </w:r>
      <w:r>
        <w:rPr>
          <w:sz w:val="28"/>
        </w:rPr>
        <w:t>развивающего</w:t>
      </w:r>
      <w:r>
        <w:rPr>
          <w:spacing w:val="33"/>
          <w:sz w:val="28"/>
        </w:rPr>
        <w:t xml:space="preserve">  </w:t>
      </w:r>
      <w:r>
        <w:rPr>
          <w:sz w:val="28"/>
        </w:rPr>
        <w:t>образования,</w:t>
      </w:r>
      <w:r>
        <w:rPr>
          <w:spacing w:val="33"/>
          <w:sz w:val="28"/>
        </w:rPr>
        <w:t xml:space="preserve">  </w:t>
      </w:r>
      <w:r>
        <w:rPr>
          <w:sz w:val="28"/>
        </w:rPr>
        <w:t>целью</w:t>
      </w:r>
      <w:r>
        <w:rPr>
          <w:spacing w:val="33"/>
          <w:sz w:val="28"/>
        </w:rPr>
        <w:t xml:space="preserve">  </w:t>
      </w:r>
      <w:r>
        <w:rPr>
          <w:spacing w:val="-2"/>
          <w:sz w:val="28"/>
        </w:rPr>
        <w:t>которого</w:t>
      </w:r>
    </w:p>
    <w:p w:rsidR="000050BA" w:rsidRDefault="000050BA" w:rsidP="000050BA">
      <w:pPr>
        <w:jc w:val="both"/>
        <w:rPr>
          <w:rFonts w:ascii="Symbol" w:hAnsi="Symbol"/>
          <w:sz w:val="20"/>
        </w:rPr>
        <w:sectPr w:rsidR="000050BA">
          <w:pgSz w:w="11930" w:h="16860"/>
          <w:pgMar w:top="940" w:right="240" w:bottom="280" w:left="280" w:header="720" w:footer="720" w:gutter="0"/>
          <w:cols w:space="720"/>
        </w:sectPr>
      </w:pPr>
    </w:p>
    <w:p w:rsidR="000050BA" w:rsidRDefault="000050BA" w:rsidP="000050BA">
      <w:pPr>
        <w:pStyle w:val="a3"/>
        <w:spacing w:before="74"/>
      </w:pPr>
      <w:r>
        <w:lastRenderedPageBreak/>
        <w:t>является</w:t>
      </w:r>
      <w:r>
        <w:rPr>
          <w:spacing w:val="-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rPr>
          <w:spacing w:val="-2"/>
        </w:rPr>
        <w:t>ребенка;</w:t>
      </w:r>
    </w:p>
    <w:p w:rsidR="000050BA" w:rsidRDefault="000050BA" w:rsidP="000050BA">
      <w:pPr>
        <w:pStyle w:val="a5"/>
        <w:numPr>
          <w:ilvl w:val="1"/>
          <w:numId w:val="1"/>
        </w:numPr>
        <w:tabs>
          <w:tab w:val="left" w:pos="1988"/>
        </w:tabs>
        <w:spacing w:before="51" w:line="206" w:lineRule="auto"/>
        <w:ind w:left="1988" w:right="252"/>
        <w:rPr>
          <w:rFonts w:ascii="Symbol" w:hAnsi="Symbol"/>
          <w:sz w:val="20"/>
        </w:rPr>
      </w:pPr>
      <w:r>
        <w:rPr>
          <w:sz w:val="28"/>
        </w:rPr>
        <w:t xml:space="preserve">сочетание принципов научной обоснованности и практической </w:t>
      </w:r>
      <w:r>
        <w:rPr>
          <w:spacing w:val="-2"/>
          <w:sz w:val="28"/>
        </w:rPr>
        <w:t>применимости;</w:t>
      </w:r>
    </w:p>
    <w:p w:rsidR="000050BA" w:rsidRDefault="000050BA" w:rsidP="000050BA">
      <w:pPr>
        <w:pStyle w:val="a5"/>
        <w:numPr>
          <w:ilvl w:val="1"/>
          <w:numId w:val="1"/>
        </w:numPr>
        <w:tabs>
          <w:tab w:val="left" w:pos="1988"/>
        </w:tabs>
        <w:spacing w:before="34"/>
        <w:ind w:left="1988" w:hanging="710"/>
        <w:rPr>
          <w:rFonts w:ascii="Symbol" w:hAnsi="Symbol"/>
          <w:sz w:val="20"/>
        </w:rPr>
      </w:pPr>
      <w:r>
        <w:rPr>
          <w:sz w:val="28"/>
        </w:rPr>
        <w:t>соответствие</w:t>
      </w:r>
      <w:r>
        <w:rPr>
          <w:spacing w:val="-17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17"/>
          <w:sz w:val="28"/>
        </w:rPr>
        <w:t xml:space="preserve"> </w:t>
      </w:r>
      <w:r>
        <w:rPr>
          <w:sz w:val="28"/>
        </w:rPr>
        <w:t>полноты,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достаточности;</w:t>
      </w:r>
    </w:p>
    <w:p w:rsidR="000050BA" w:rsidRDefault="000050BA" w:rsidP="000050BA">
      <w:pPr>
        <w:pStyle w:val="a5"/>
        <w:numPr>
          <w:ilvl w:val="1"/>
          <w:numId w:val="1"/>
        </w:numPr>
        <w:tabs>
          <w:tab w:val="left" w:pos="1988"/>
        </w:tabs>
        <w:spacing w:before="43" w:line="278" w:lineRule="auto"/>
        <w:ind w:right="470" w:firstLine="708"/>
        <w:rPr>
          <w:rFonts w:ascii="Symbol" w:hAnsi="Symbol"/>
          <w:sz w:val="20"/>
        </w:rPr>
      </w:pPr>
      <w:r>
        <w:rPr>
          <w:sz w:val="28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0050BA" w:rsidRDefault="000050BA" w:rsidP="000050BA">
      <w:pPr>
        <w:pStyle w:val="a5"/>
        <w:numPr>
          <w:ilvl w:val="1"/>
          <w:numId w:val="1"/>
        </w:numPr>
        <w:tabs>
          <w:tab w:val="left" w:pos="1988"/>
        </w:tabs>
        <w:spacing w:line="278" w:lineRule="auto"/>
        <w:ind w:right="467" w:firstLine="708"/>
        <w:rPr>
          <w:rFonts w:ascii="Symbol" w:hAnsi="Symbol"/>
          <w:sz w:val="20"/>
        </w:rPr>
      </w:pPr>
      <w:r>
        <w:rPr>
          <w:sz w:val="28"/>
        </w:rPr>
        <w:t>построение образовательного процесса на адекватных возрасту формах работы с детьми;</w:t>
      </w:r>
    </w:p>
    <w:p w:rsidR="000050BA" w:rsidRDefault="000050BA" w:rsidP="000050BA">
      <w:pPr>
        <w:pStyle w:val="a5"/>
        <w:numPr>
          <w:ilvl w:val="1"/>
          <w:numId w:val="1"/>
        </w:numPr>
        <w:tabs>
          <w:tab w:val="left" w:pos="1988"/>
        </w:tabs>
        <w:spacing w:line="276" w:lineRule="auto"/>
        <w:ind w:right="451" w:firstLine="708"/>
        <w:rPr>
          <w:rFonts w:ascii="Symbol" w:hAnsi="Symbol"/>
          <w:sz w:val="20"/>
        </w:rPr>
      </w:pPr>
      <w:r>
        <w:rPr>
          <w:sz w:val="28"/>
        </w:rPr>
        <w:t xml:space="preserve"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</w:t>
      </w:r>
      <w:r>
        <w:rPr>
          <w:spacing w:val="-2"/>
          <w:sz w:val="28"/>
        </w:rPr>
        <w:t>моментов.</w:t>
      </w:r>
    </w:p>
    <w:p w:rsidR="000050BA" w:rsidRDefault="000050BA" w:rsidP="000050BA">
      <w:pPr>
        <w:pStyle w:val="a5"/>
        <w:numPr>
          <w:ilvl w:val="1"/>
          <w:numId w:val="1"/>
        </w:numPr>
        <w:tabs>
          <w:tab w:val="left" w:pos="1988"/>
        </w:tabs>
        <w:spacing w:line="298" w:lineRule="exact"/>
        <w:ind w:left="1988" w:hanging="710"/>
        <w:rPr>
          <w:rFonts w:ascii="Symbol" w:hAnsi="Symbol"/>
          <w:sz w:val="20"/>
        </w:rPr>
      </w:pPr>
      <w:r>
        <w:rPr>
          <w:sz w:val="28"/>
        </w:rPr>
        <w:t>учет</w:t>
      </w:r>
      <w:r>
        <w:rPr>
          <w:spacing w:val="-20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17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областей.</w:t>
      </w:r>
    </w:p>
    <w:p w:rsidR="000050BA" w:rsidRPr="006642E7" w:rsidRDefault="000050BA" w:rsidP="000050BA">
      <w:pPr>
        <w:pStyle w:val="a5"/>
        <w:numPr>
          <w:ilvl w:val="1"/>
          <w:numId w:val="1"/>
        </w:numPr>
        <w:tabs>
          <w:tab w:val="left" w:pos="1988"/>
        </w:tabs>
        <w:spacing w:before="8" w:line="278" w:lineRule="auto"/>
        <w:ind w:right="462" w:firstLine="708"/>
        <w:rPr>
          <w:rFonts w:ascii="Symbol" w:hAnsi="Symbol"/>
          <w:sz w:val="20"/>
        </w:rPr>
      </w:pPr>
      <w:r>
        <w:rPr>
          <w:sz w:val="28"/>
        </w:rPr>
        <w:t>соответствие комплексно-тематическому принципу построения образовательного процесса.</w:t>
      </w:r>
    </w:p>
    <w:p w:rsidR="000050BA" w:rsidRDefault="000050BA" w:rsidP="000050BA">
      <w:pPr>
        <w:tabs>
          <w:tab w:val="left" w:pos="1988"/>
        </w:tabs>
        <w:spacing w:before="8" w:line="278" w:lineRule="auto"/>
        <w:ind w:right="462"/>
        <w:rPr>
          <w:rFonts w:ascii="Symbol" w:hAnsi="Symbol"/>
          <w:sz w:val="20"/>
        </w:rPr>
      </w:pPr>
    </w:p>
    <w:p w:rsidR="000050BA" w:rsidRDefault="000050BA" w:rsidP="000050BA">
      <w:pPr>
        <w:tabs>
          <w:tab w:val="left" w:pos="1988"/>
        </w:tabs>
        <w:spacing w:before="8" w:line="278" w:lineRule="auto"/>
        <w:ind w:right="462"/>
        <w:rPr>
          <w:rFonts w:ascii="Symbol" w:hAnsi="Symbol"/>
          <w:sz w:val="20"/>
        </w:rPr>
      </w:pPr>
    </w:p>
    <w:p w:rsidR="000050BA" w:rsidRDefault="000050BA" w:rsidP="000050BA">
      <w:pPr>
        <w:tabs>
          <w:tab w:val="left" w:pos="1988"/>
        </w:tabs>
        <w:spacing w:before="8" w:line="278" w:lineRule="auto"/>
        <w:ind w:right="462"/>
        <w:rPr>
          <w:rFonts w:ascii="Symbol" w:hAnsi="Symbol"/>
          <w:sz w:val="20"/>
        </w:rPr>
      </w:pPr>
    </w:p>
    <w:p w:rsidR="000050BA" w:rsidRDefault="000050BA" w:rsidP="000050BA">
      <w:pPr>
        <w:tabs>
          <w:tab w:val="left" w:pos="1988"/>
        </w:tabs>
        <w:spacing w:before="8" w:line="278" w:lineRule="auto"/>
        <w:ind w:right="462"/>
        <w:rPr>
          <w:rFonts w:ascii="Symbol" w:hAnsi="Symbol"/>
          <w:sz w:val="20"/>
        </w:rPr>
      </w:pPr>
    </w:p>
    <w:p w:rsidR="000050BA" w:rsidRDefault="000050BA" w:rsidP="000050BA">
      <w:pPr>
        <w:tabs>
          <w:tab w:val="left" w:pos="1988"/>
        </w:tabs>
        <w:spacing w:before="8" w:line="278" w:lineRule="auto"/>
        <w:ind w:right="462"/>
        <w:rPr>
          <w:rFonts w:ascii="Symbol" w:hAnsi="Symbol"/>
          <w:sz w:val="20"/>
        </w:rPr>
      </w:pPr>
    </w:p>
    <w:p w:rsidR="000050BA" w:rsidRDefault="000050BA" w:rsidP="000050BA">
      <w:pPr>
        <w:tabs>
          <w:tab w:val="left" w:pos="1988"/>
        </w:tabs>
        <w:spacing w:before="8" w:line="278" w:lineRule="auto"/>
        <w:ind w:right="462"/>
        <w:rPr>
          <w:rFonts w:ascii="Symbol" w:hAnsi="Symbol"/>
          <w:sz w:val="20"/>
        </w:rPr>
      </w:pPr>
    </w:p>
    <w:p w:rsidR="000050BA" w:rsidRDefault="000050BA" w:rsidP="000050BA">
      <w:pPr>
        <w:tabs>
          <w:tab w:val="left" w:pos="1988"/>
        </w:tabs>
        <w:spacing w:before="8" w:line="278" w:lineRule="auto"/>
        <w:ind w:right="462"/>
        <w:rPr>
          <w:rFonts w:ascii="Symbol" w:hAnsi="Symbol"/>
          <w:sz w:val="20"/>
        </w:rPr>
      </w:pPr>
    </w:p>
    <w:p w:rsidR="000050BA" w:rsidRDefault="000050BA" w:rsidP="000050BA">
      <w:pPr>
        <w:tabs>
          <w:tab w:val="left" w:pos="1988"/>
        </w:tabs>
        <w:spacing w:before="8" w:line="278" w:lineRule="auto"/>
        <w:ind w:right="462"/>
        <w:rPr>
          <w:rFonts w:ascii="Symbol" w:hAnsi="Symbol"/>
          <w:sz w:val="20"/>
        </w:rPr>
      </w:pPr>
    </w:p>
    <w:p w:rsidR="000050BA" w:rsidRDefault="000050BA" w:rsidP="000050BA">
      <w:pPr>
        <w:tabs>
          <w:tab w:val="left" w:pos="1988"/>
        </w:tabs>
        <w:spacing w:before="8" w:line="278" w:lineRule="auto"/>
        <w:ind w:right="462"/>
        <w:rPr>
          <w:rFonts w:ascii="Symbol" w:hAnsi="Symbol"/>
          <w:sz w:val="20"/>
        </w:rPr>
      </w:pPr>
    </w:p>
    <w:p w:rsidR="000050BA" w:rsidRDefault="000050BA" w:rsidP="000050BA">
      <w:pPr>
        <w:tabs>
          <w:tab w:val="left" w:pos="1988"/>
        </w:tabs>
        <w:spacing w:before="8" w:line="278" w:lineRule="auto"/>
        <w:ind w:right="462"/>
        <w:rPr>
          <w:rFonts w:ascii="Symbol" w:hAnsi="Symbol"/>
          <w:sz w:val="20"/>
        </w:rPr>
      </w:pPr>
    </w:p>
    <w:p w:rsidR="000050BA" w:rsidRDefault="000050BA" w:rsidP="000050BA">
      <w:pPr>
        <w:tabs>
          <w:tab w:val="left" w:pos="1988"/>
        </w:tabs>
        <w:spacing w:before="8" w:line="278" w:lineRule="auto"/>
        <w:ind w:right="462"/>
        <w:rPr>
          <w:rFonts w:ascii="Symbol" w:hAnsi="Symbol"/>
          <w:sz w:val="20"/>
        </w:rPr>
      </w:pPr>
    </w:p>
    <w:p w:rsidR="000050BA" w:rsidRDefault="000050BA" w:rsidP="000050BA">
      <w:pPr>
        <w:tabs>
          <w:tab w:val="left" w:pos="1988"/>
        </w:tabs>
        <w:spacing w:before="8" w:line="278" w:lineRule="auto"/>
        <w:ind w:right="462"/>
        <w:rPr>
          <w:rFonts w:ascii="Symbol" w:hAnsi="Symbol"/>
          <w:sz w:val="20"/>
        </w:rPr>
      </w:pPr>
    </w:p>
    <w:p w:rsidR="000050BA" w:rsidRDefault="000050BA" w:rsidP="000050BA">
      <w:pPr>
        <w:tabs>
          <w:tab w:val="left" w:pos="1988"/>
        </w:tabs>
        <w:spacing w:before="8" w:line="278" w:lineRule="auto"/>
        <w:ind w:right="462"/>
        <w:rPr>
          <w:rFonts w:ascii="Symbol" w:hAnsi="Symbol"/>
          <w:sz w:val="20"/>
        </w:rPr>
      </w:pPr>
    </w:p>
    <w:p w:rsidR="000050BA" w:rsidRDefault="000050BA" w:rsidP="000050BA">
      <w:pPr>
        <w:tabs>
          <w:tab w:val="left" w:pos="1988"/>
        </w:tabs>
        <w:spacing w:before="8" w:line="278" w:lineRule="auto"/>
        <w:ind w:right="462"/>
        <w:rPr>
          <w:rFonts w:ascii="Symbol" w:hAnsi="Symbol"/>
          <w:sz w:val="20"/>
        </w:rPr>
      </w:pPr>
    </w:p>
    <w:p w:rsidR="00F714C2" w:rsidRDefault="00F714C2">
      <w:bookmarkStart w:id="0" w:name="_GoBack"/>
      <w:bookmarkEnd w:id="0"/>
    </w:p>
    <w:sectPr w:rsidR="00F7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C8D"/>
    <w:multiLevelType w:val="hybridMultilevel"/>
    <w:tmpl w:val="88106C80"/>
    <w:lvl w:ilvl="0" w:tplc="FD9AAF6E">
      <w:numFmt w:val="bullet"/>
      <w:lvlText w:val=""/>
      <w:lvlJc w:val="left"/>
      <w:pPr>
        <w:ind w:left="5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788A1C">
      <w:numFmt w:val="bullet"/>
      <w:lvlText w:val=""/>
      <w:lvlJc w:val="left"/>
      <w:pPr>
        <w:ind w:left="572" w:hanging="711"/>
      </w:pPr>
      <w:rPr>
        <w:rFonts w:ascii="Symbol" w:eastAsia="Symbol" w:hAnsi="Symbol" w:cs="Symbol" w:hint="default"/>
        <w:spacing w:val="0"/>
        <w:w w:val="95"/>
        <w:lang w:val="ru-RU" w:eastAsia="en-US" w:bidi="ar-SA"/>
      </w:rPr>
    </w:lvl>
    <w:lvl w:ilvl="2" w:tplc="F9642054">
      <w:numFmt w:val="bullet"/>
      <w:lvlText w:val="•"/>
      <w:lvlJc w:val="left"/>
      <w:pPr>
        <w:ind w:left="2744" w:hanging="711"/>
      </w:pPr>
      <w:rPr>
        <w:rFonts w:hint="default"/>
        <w:lang w:val="ru-RU" w:eastAsia="en-US" w:bidi="ar-SA"/>
      </w:rPr>
    </w:lvl>
    <w:lvl w:ilvl="3" w:tplc="BE101EDC">
      <w:numFmt w:val="bullet"/>
      <w:lvlText w:val="•"/>
      <w:lvlJc w:val="left"/>
      <w:pPr>
        <w:ind w:left="3826" w:hanging="711"/>
      </w:pPr>
      <w:rPr>
        <w:rFonts w:hint="default"/>
        <w:lang w:val="ru-RU" w:eastAsia="en-US" w:bidi="ar-SA"/>
      </w:rPr>
    </w:lvl>
    <w:lvl w:ilvl="4" w:tplc="5178C602">
      <w:numFmt w:val="bullet"/>
      <w:lvlText w:val="•"/>
      <w:lvlJc w:val="left"/>
      <w:pPr>
        <w:ind w:left="4908" w:hanging="711"/>
      </w:pPr>
      <w:rPr>
        <w:rFonts w:hint="default"/>
        <w:lang w:val="ru-RU" w:eastAsia="en-US" w:bidi="ar-SA"/>
      </w:rPr>
    </w:lvl>
    <w:lvl w:ilvl="5" w:tplc="BF7A5546">
      <w:numFmt w:val="bullet"/>
      <w:lvlText w:val="•"/>
      <w:lvlJc w:val="left"/>
      <w:pPr>
        <w:ind w:left="5990" w:hanging="711"/>
      </w:pPr>
      <w:rPr>
        <w:rFonts w:hint="default"/>
        <w:lang w:val="ru-RU" w:eastAsia="en-US" w:bidi="ar-SA"/>
      </w:rPr>
    </w:lvl>
    <w:lvl w:ilvl="6" w:tplc="B4209EB0">
      <w:numFmt w:val="bullet"/>
      <w:lvlText w:val="•"/>
      <w:lvlJc w:val="left"/>
      <w:pPr>
        <w:ind w:left="7072" w:hanging="711"/>
      </w:pPr>
      <w:rPr>
        <w:rFonts w:hint="default"/>
        <w:lang w:val="ru-RU" w:eastAsia="en-US" w:bidi="ar-SA"/>
      </w:rPr>
    </w:lvl>
    <w:lvl w:ilvl="7" w:tplc="54C0BA2E">
      <w:numFmt w:val="bullet"/>
      <w:lvlText w:val="•"/>
      <w:lvlJc w:val="left"/>
      <w:pPr>
        <w:ind w:left="8154" w:hanging="711"/>
      </w:pPr>
      <w:rPr>
        <w:rFonts w:hint="default"/>
        <w:lang w:val="ru-RU" w:eastAsia="en-US" w:bidi="ar-SA"/>
      </w:rPr>
    </w:lvl>
    <w:lvl w:ilvl="8" w:tplc="0308A7B0">
      <w:numFmt w:val="bullet"/>
      <w:lvlText w:val="•"/>
      <w:lvlJc w:val="left"/>
      <w:pPr>
        <w:ind w:left="9236" w:hanging="7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1E"/>
    <w:rsid w:val="000050BA"/>
    <w:rsid w:val="00BD391E"/>
    <w:rsid w:val="00F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5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050BA"/>
    <w:pPr>
      <w:ind w:left="1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50B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050BA"/>
    <w:pPr>
      <w:ind w:left="5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050B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050BA"/>
    <w:pPr>
      <w:ind w:left="63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5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050BA"/>
    <w:pPr>
      <w:ind w:left="1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50B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050BA"/>
    <w:pPr>
      <w:ind w:left="5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050B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050BA"/>
    <w:pPr>
      <w:ind w:left="63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dcterms:created xsi:type="dcterms:W3CDTF">2023-11-15T09:55:00Z</dcterms:created>
  <dcterms:modified xsi:type="dcterms:W3CDTF">2023-11-15T09:55:00Z</dcterms:modified>
</cp:coreProperties>
</file>