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DA" w:rsidRDefault="004016DA" w:rsidP="004016DA">
      <w:pPr>
        <w:pStyle w:val="2"/>
        <w:ind w:left="3118" w:right="933" w:hanging="180"/>
      </w:pPr>
    </w:p>
    <w:p w:rsidR="004016DA" w:rsidRDefault="004016DA" w:rsidP="004016DA">
      <w:pPr>
        <w:pStyle w:val="2"/>
        <w:ind w:left="3118" w:right="933" w:hanging="180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 ВОСПИТАТЕЛЕЙ СРЕДНЕЙ ГРУППЫ</w:t>
      </w:r>
    </w:p>
    <w:p w:rsidR="004016DA" w:rsidRDefault="004016DA" w:rsidP="004016DA">
      <w:pPr>
        <w:pStyle w:val="a3"/>
        <w:spacing w:before="261"/>
        <w:ind w:right="351" w:firstLine="708"/>
      </w:pPr>
      <w:r>
        <w:t>Деятельность МБДОУ Детский сад № 28 (далее по тексту ГБДОУ) в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формирование, развитие, сохранение и укрепление здоровья детей дошкольного возраста.</w:t>
      </w:r>
    </w:p>
    <w:p w:rsidR="004016DA" w:rsidRDefault="004016DA" w:rsidP="004016DA">
      <w:pPr>
        <w:pStyle w:val="a3"/>
        <w:spacing w:before="5" w:line="319" w:lineRule="exact"/>
        <w:ind w:left="1280"/>
      </w:pPr>
      <w:r>
        <w:t>Статья</w:t>
      </w:r>
      <w:r>
        <w:rPr>
          <w:spacing w:val="7"/>
        </w:rPr>
        <w:t xml:space="preserve"> </w:t>
      </w:r>
      <w:r>
        <w:t>48</w:t>
      </w:r>
      <w:r>
        <w:rPr>
          <w:spacing w:val="77"/>
        </w:rPr>
        <w:t xml:space="preserve"> </w:t>
      </w:r>
      <w:r>
        <w:t>«Обязанности</w:t>
      </w:r>
      <w:r>
        <w:rPr>
          <w:spacing w:val="7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ответственность</w:t>
      </w:r>
      <w:r>
        <w:rPr>
          <w:spacing w:val="73"/>
        </w:rPr>
        <w:t xml:space="preserve"> </w:t>
      </w:r>
      <w:r>
        <w:t>педагогических</w:t>
      </w:r>
      <w:r>
        <w:rPr>
          <w:spacing w:val="79"/>
        </w:rPr>
        <w:t xml:space="preserve"> </w:t>
      </w:r>
      <w:r>
        <w:t>работников»</w:t>
      </w:r>
      <w:r>
        <w:rPr>
          <w:spacing w:val="74"/>
        </w:rPr>
        <w:t xml:space="preserve"> </w:t>
      </w:r>
      <w:r>
        <w:rPr>
          <w:spacing w:val="-5"/>
        </w:rPr>
        <w:t>ФЗ</w:t>
      </w:r>
    </w:p>
    <w:p w:rsidR="004016DA" w:rsidRDefault="004016DA" w:rsidP="004016DA">
      <w:pPr>
        <w:pStyle w:val="a3"/>
        <w:ind w:right="364"/>
      </w:pPr>
      <w:r>
        <w:t>«Об образовании» гласит: «Педагогические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 рабочей программой».</w:t>
      </w:r>
    </w:p>
    <w:p w:rsidR="004016DA" w:rsidRDefault="004016DA" w:rsidP="004016DA">
      <w:pPr>
        <w:pStyle w:val="a3"/>
        <w:spacing w:before="74"/>
        <w:ind w:right="351" w:firstLine="720"/>
      </w:pPr>
      <w:r>
        <w:t>Рабочая программа (далее «программа») воспитателя средней группы - единица учебно - методической документации педагогов группы, реализующих образовательную программу МБДОУ Детский сад № 28.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образовательных областей в соответствии с ФГОС ДО и ФОП ДО, которые нацелены на обеспечение разностороннего развития детей с учетом их возрастных и индивидуальных особенностей по основным направлениям Федерального Государственного Образовательного Стандарта (далее ФГОС ДО): физическому, социально - коммуникативному,</w:t>
      </w:r>
      <w:r>
        <w:rPr>
          <w:spacing w:val="40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40"/>
        </w:rPr>
        <w:t xml:space="preserve"> </w:t>
      </w:r>
      <w:r>
        <w:t xml:space="preserve">экспериментальному, речевому и художественно-эстетическому. Программа определяет объем, порядок, содержание изучения образовательных областей для средней группы, основывающийся на федеральном государственном образовательном стандарте. Программа разработана педагогами группы в соответствии с ФГОС </w:t>
      </w:r>
      <w:proofErr w:type="gramStart"/>
      <w:r>
        <w:t>ДО</w:t>
      </w:r>
      <w:proofErr w:type="gramEnd"/>
      <w:r>
        <w:t>.</w:t>
      </w:r>
    </w:p>
    <w:p w:rsidR="004016DA" w:rsidRDefault="004016DA" w:rsidP="004016DA">
      <w:pPr>
        <w:pStyle w:val="a3"/>
        <w:spacing w:before="4"/>
        <w:ind w:right="367" w:firstLine="708"/>
      </w:pPr>
      <w:r>
        <w:t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016DA" w:rsidRDefault="004016DA" w:rsidP="004016DA">
      <w:pPr>
        <w:pStyle w:val="a3"/>
        <w:ind w:right="360" w:firstLine="708"/>
      </w:pPr>
      <w:r>
        <w:t>Программа составлена с учетом возрастной компетентности детей в процессе учебной, игровой, трудовой деятельности.</w:t>
      </w:r>
    </w:p>
    <w:p w:rsidR="004016DA" w:rsidRDefault="004016DA" w:rsidP="004016DA">
      <w:pPr>
        <w:pStyle w:val="a3"/>
        <w:tabs>
          <w:tab w:val="left" w:pos="1186"/>
          <w:tab w:val="left" w:pos="3078"/>
          <w:tab w:val="left" w:pos="4338"/>
          <w:tab w:val="left" w:pos="6743"/>
          <w:tab w:val="left" w:pos="8011"/>
        </w:tabs>
        <w:spacing w:before="1"/>
        <w:ind w:right="362" w:firstLine="754"/>
        <w:jc w:val="right"/>
      </w:pPr>
      <w:r>
        <w:t xml:space="preserve"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</w:t>
      </w:r>
      <w:r>
        <w:rPr>
          <w:spacing w:val="-4"/>
        </w:rPr>
        <w:t>для</w:t>
      </w:r>
      <w:r>
        <w:tab/>
      </w:r>
      <w:r>
        <w:rPr>
          <w:spacing w:val="-2"/>
        </w:rPr>
        <w:t>полноценного</w:t>
      </w:r>
      <w:r>
        <w:tab/>
      </w:r>
      <w:r>
        <w:rPr>
          <w:spacing w:val="-2"/>
        </w:rPr>
        <w:t>развития</w:t>
      </w:r>
      <w:r>
        <w:tab/>
        <w:t>каждого</w:t>
      </w:r>
      <w:r>
        <w:rPr>
          <w:spacing w:val="80"/>
        </w:rPr>
        <w:t xml:space="preserve"> </w:t>
      </w:r>
      <w:r>
        <w:t>ребёнка,</w:t>
      </w:r>
      <w:r>
        <w:tab/>
      </w:r>
      <w:r>
        <w:rPr>
          <w:spacing w:val="-2"/>
        </w:rPr>
        <w:t>создание</w:t>
      </w:r>
      <w:r>
        <w:tab/>
        <w:t>благоприятных условий развития</w:t>
      </w:r>
      <w:r>
        <w:rPr>
          <w:spacing w:val="-1"/>
        </w:rPr>
        <w:t xml:space="preserve"> </w:t>
      </w:r>
      <w:r>
        <w:t xml:space="preserve">детей в соответствии с их индивидуальными особенностями и склонностями. </w:t>
      </w:r>
      <w:r>
        <w:rPr>
          <w:u w:val="single"/>
        </w:rPr>
        <w:t>Цель</w:t>
      </w:r>
      <w:r>
        <w:rPr>
          <w:spacing w:val="80"/>
          <w:u w:val="single"/>
        </w:rPr>
        <w:t xml:space="preserve"> </w:t>
      </w:r>
      <w:r>
        <w:rPr>
          <w:u w:val="single"/>
        </w:rPr>
        <w:t>данной</w:t>
      </w:r>
      <w:r>
        <w:rPr>
          <w:spacing w:val="80"/>
          <w:u w:val="single"/>
        </w:rPr>
        <w:t xml:space="preserve"> </w:t>
      </w:r>
      <w:r>
        <w:rPr>
          <w:u w:val="single"/>
        </w:rPr>
        <w:lastRenderedPageBreak/>
        <w:t>программы</w:t>
      </w:r>
      <w:r>
        <w:t>:</w:t>
      </w:r>
      <w:r>
        <w:rPr>
          <w:spacing w:val="80"/>
        </w:rPr>
        <w:t xml:space="preserve"> </w:t>
      </w:r>
      <w:r>
        <w:t>обеспечение</w:t>
      </w:r>
      <w:r>
        <w:rPr>
          <w:spacing w:val="80"/>
        </w:rPr>
        <w:t xml:space="preserve"> </w:t>
      </w:r>
      <w:r>
        <w:t>равных</w:t>
      </w:r>
      <w:r>
        <w:rPr>
          <w:spacing w:val="80"/>
        </w:rPr>
        <w:t xml:space="preserve"> </w:t>
      </w:r>
      <w:r>
        <w:t>стартовых</w:t>
      </w:r>
      <w:r>
        <w:rPr>
          <w:spacing w:val="80"/>
        </w:rPr>
        <w:t xml:space="preserve"> </w:t>
      </w:r>
      <w:r>
        <w:t>возможностей</w:t>
      </w:r>
      <w:r>
        <w:rPr>
          <w:spacing w:val="80"/>
        </w:rPr>
        <w:t xml:space="preserve"> </w:t>
      </w:r>
      <w:r>
        <w:t>для обучения</w:t>
      </w:r>
      <w:r>
        <w:rPr>
          <w:spacing w:val="80"/>
          <w:w w:val="150"/>
        </w:rPr>
        <w:t xml:space="preserve"> </w:t>
      </w:r>
      <w:r>
        <w:t>детей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образовательных</w:t>
      </w:r>
      <w:r>
        <w:rPr>
          <w:spacing w:val="80"/>
          <w:w w:val="150"/>
        </w:rPr>
        <w:t xml:space="preserve"> </w:t>
      </w:r>
      <w:r>
        <w:t>учреждениях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помощью</w:t>
      </w:r>
      <w:r>
        <w:rPr>
          <w:spacing w:val="80"/>
          <w:w w:val="150"/>
        </w:rPr>
        <w:t xml:space="preserve"> </w:t>
      </w:r>
      <w:r>
        <w:t>своевременного</w:t>
      </w:r>
      <w:r>
        <w:rPr>
          <w:spacing w:val="80"/>
          <w:w w:val="150"/>
        </w:rPr>
        <w:t xml:space="preserve"> </w:t>
      </w:r>
      <w:r>
        <w:t>и всестороннего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и психофизических</w:t>
      </w:r>
      <w:r>
        <w:rPr>
          <w:spacing w:val="29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освоение</w:t>
      </w:r>
      <w:r>
        <w:rPr>
          <w:spacing w:val="34"/>
        </w:rPr>
        <w:t xml:space="preserve"> </w:t>
      </w:r>
      <w:r>
        <w:t>соответствующих</w:t>
      </w:r>
      <w:r>
        <w:rPr>
          <w:spacing w:val="34"/>
        </w:rPr>
        <w:t xml:space="preserve"> </w:t>
      </w:r>
      <w:r>
        <w:t>возрасту</w:t>
      </w:r>
      <w:r>
        <w:rPr>
          <w:spacing w:val="32"/>
        </w:rPr>
        <w:t xml:space="preserve"> </w:t>
      </w:r>
      <w:r>
        <w:t>умений</w:t>
      </w:r>
      <w:r>
        <w:rPr>
          <w:spacing w:val="34"/>
        </w:rPr>
        <w:t xml:space="preserve"> </w:t>
      </w:r>
      <w:r>
        <w:rPr>
          <w:spacing w:val="-10"/>
        </w:rPr>
        <w:t>и</w:t>
      </w:r>
    </w:p>
    <w:p w:rsidR="004016DA" w:rsidRDefault="004016DA" w:rsidP="004016DA">
      <w:pPr>
        <w:pStyle w:val="a3"/>
        <w:jc w:val="left"/>
      </w:pPr>
      <w:r>
        <w:rPr>
          <w:spacing w:val="-2"/>
        </w:rPr>
        <w:t>знаний.</w:t>
      </w:r>
    </w:p>
    <w:p w:rsidR="004016DA" w:rsidRDefault="004016DA" w:rsidP="004016DA">
      <w:pPr>
        <w:pStyle w:val="a3"/>
        <w:spacing w:before="4" w:line="319" w:lineRule="exact"/>
        <w:ind w:left="1280"/>
        <w:jc w:val="left"/>
      </w:pPr>
      <w:r>
        <w:t>Реализация</w:t>
      </w:r>
      <w:r>
        <w:rPr>
          <w:spacing w:val="-18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17"/>
        </w:rPr>
        <w:t xml:space="preserve"> </w:t>
      </w:r>
      <w:r>
        <w:t>решению</w:t>
      </w:r>
      <w:r>
        <w:rPr>
          <w:spacing w:val="-15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spacing w:val="-2"/>
        </w:rPr>
        <w:t>задач:</w:t>
      </w:r>
    </w:p>
    <w:p w:rsidR="004016DA" w:rsidRDefault="004016DA" w:rsidP="004016DA">
      <w:pPr>
        <w:pStyle w:val="a5"/>
        <w:numPr>
          <w:ilvl w:val="0"/>
          <w:numId w:val="2"/>
        </w:numPr>
        <w:tabs>
          <w:tab w:val="left" w:pos="1423"/>
        </w:tabs>
        <w:ind w:right="995" w:firstLine="0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4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развитие двигательной </w:t>
      </w:r>
      <w:proofErr w:type="spellStart"/>
      <w:r>
        <w:rPr>
          <w:sz w:val="28"/>
        </w:rPr>
        <w:t>игигиенической</w:t>
      </w:r>
      <w:proofErr w:type="spellEnd"/>
      <w:r>
        <w:rPr>
          <w:sz w:val="28"/>
        </w:rPr>
        <w:t xml:space="preserve"> культуры детей;</w:t>
      </w:r>
    </w:p>
    <w:p w:rsidR="004016DA" w:rsidRDefault="004016DA" w:rsidP="004016DA">
      <w:pPr>
        <w:pStyle w:val="a5"/>
        <w:numPr>
          <w:ilvl w:val="0"/>
          <w:numId w:val="2"/>
        </w:numPr>
        <w:tabs>
          <w:tab w:val="left" w:pos="1449"/>
        </w:tabs>
        <w:ind w:left="572" w:right="364" w:firstLine="708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миру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оспитание</w:t>
      </w:r>
      <w:proofErr w:type="spellEnd"/>
      <w:r>
        <w:rPr>
          <w:sz w:val="28"/>
        </w:rPr>
        <w:t xml:space="preserve"> культуры общения, эмоциональной отзывчивости и доброжелательности </w:t>
      </w:r>
      <w:proofErr w:type="spellStart"/>
      <w:r>
        <w:rPr>
          <w:sz w:val="28"/>
        </w:rPr>
        <w:t>клюдям</w:t>
      </w:r>
      <w:proofErr w:type="spellEnd"/>
      <w:r>
        <w:rPr>
          <w:sz w:val="28"/>
        </w:rPr>
        <w:t>;</w:t>
      </w:r>
    </w:p>
    <w:p w:rsidR="004016DA" w:rsidRDefault="004016DA" w:rsidP="004016DA">
      <w:pPr>
        <w:pStyle w:val="a5"/>
        <w:numPr>
          <w:ilvl w:val="0"/>
          <w:numId w:val="2"/>
        </w:numPr>
        <w:tabs>
          <w:tab w:val="left" w:pos="1461"/>
        </w:tabs>
        <w:ind w:left="572" w:right="353" w:firstLine="708"/>
        <w:rPr>
          <w:sz w:val="28"/>
        </w:rPr>
      </w:pPr>
      <w:r>
        <w:rPr>
          <w:sz w:val="28"/>
        </w:rPr>
        <w:t>развитие эстетических чувств детей, творческих способностей,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ценностных ориентаций, приобщение воспитанников к искусству и художественной </w:t>
      </w:r>
      <w:r>
        <w:rPr>
          <w:spacing w:val="-2"/>
          <w:sz w:val="28"/>
        </w:rPr>
        <w:t>литературе;</w:t>
      </w:r>
    </w:p>
    <w:p w:rsidR="004016DA" w:rsidRDefault="004016DA" w:rsidP="004016DA">
      <w:pPr>
        <w:pStyle w:val="a5"/>
        <w:numPr>
          <w:ilvl w:val="0"/>
          <w:numId w:val="2"/>
        </w:numPr>
        <w:tabs>
          <w:tab w:val="left" w:pos="1574"/>
        </w:tabs>
        <w:ind w:left="572" w:right="363" w:firstLine="708"/>
        <w:rPr>
          <w:sz w:val="28"/>
        </w:rPr>
      </w:pPr>
      <w:r>
        <w:rPr>
          <w:sz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творчеству, к новой социальной позиции школьника;</w:t>
      </w:r>
    </w:p>
    <w:p w:rsidR="004016DA" w:rsidRDefault="004016DA" w:rsidP="004016DA">
      <w:pPr>
        <w:pStyle w:val="a5"/>
        <w:numPr>
          <w:ilvl w:val="0"/>
          <w:numId w:val="2"/>
        </w:numPr>
        <w:tabs>
          <w:tab w:val="left" w:pos="1420"/>
        </w:tabs>
        <w:ind w:right="716" w:firstLine="0"/>
        <w:rPr>
          <w:sz w:val="28"/>
        </w:rPr>
      </w:pPr>
      <w:r>
        <w:rPr>
          <w:sz w:val="28"/>
        </w:rPr>
        <w:t xml:space="preserve">создание преемственности и успешной адаптации при переходе из детского сада в школу. Программа состоит из разделов: целевого, содержательного, </w:t>
      </w:r>
      <w:r>
        <w:rPr>
          <w:spacing w:val="-2"/>
          <w:sz w:val="28"/>
        </w:rPr>
        <w:t>организационного.</w:t>
      </w:r>
    </w:p>
    <w:p w:rsidR="004016DA" w:rsidRDefault="004016DA" w:rsidP="004016DA">
      <w:pPr>
        <w:pStyle w:val="a3"/>
        <w:spacing w:before="1"/>
        <w:ind w:right="354" w:firstLine="708"/>
      </w:pPr>
      <w:r>
        <w:rPr>
          <w:u w:val="single"/>
        </w:rPr>
        <w:t>Целевой</w:t>
      </w:r>
      <w:r>
        <w:rPr>
          <w:spacing w:val="-14"/>
          <w:u w:val="single"/>
        </w:rPr>
        <w:t xml:space="preserve"> </w:t>
      </w:r>
      <w:r>
        <w:rPr>
          <w:u w:val="single"/>
        </w:rPr>
        <w:t>раздел</w:t>
      </w:r>
      <w:r>
        <w:rPr>
          <w:spacing w:val="-12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12"/>
        </w:rPr>
        <w:t xml:space="preserve"> </w:t>
      </w:r>
      <w:r>
        <w:t>записку,</w:t>
      </w:r>
      <w:r>
        <w:rPr>
          <w:spacing w:val="-12"/>
        </w:rPr>
        <w:t xml:space="preserve"> </w:t>
      </w:r>
      <w:r>
        <w:t>раскрывает</w:t>
      </w:r>
      <w:r>
        <w:rPr>
          <w:spacing w:val="-15"/>
        </w:rPr>
        <w:t xml:space="preserve"> </w:t>
      </w:r>
      <w:r>
        <w:t>цели,</w:t>
      </w:r>
      <w:r>
        <w:rPr>
          <w:spacing w:val="-13"/>
        </w:rPr>
        <w:t xml:space="preserve"> </w:t>
      </w:r>
      <w:r>
        <w:t xml:space="preserve">задачи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средней</w:t>
      </w:r>
      <w:r>
        <w:rPr>
          <w:spacing w:val="-15"/>
        </w:rPr>
        <w:t xml:space="preserve"> </w:t>
      </w:r>
      <w:proofErr w:type="spellStart"/>
      <w:r>
        <w:t>гоуппы</w:t>
      </w:r>
      <w:proofErr w:type="spellEnd"/>
      <w:r>
        <w:t>,</w:t>
      </w:r>
      <w:r>
        <w:rPr>
          <w:spacing w:val="-16"/>
        </w:rPr>
        <w:t xml:space="preserve"> </w:t>
      </w:r>
      <w:r>
        <w:t>ведущие</w:t>
      </w:r>
      <w:r>
        <w:rPr>
          <w:spacing w:val="-15"/>
        </w:rPr>
        <w:t xml:space="preserve"> </w:t>
      </w:r>
      <w:r>
        <w:t>условия реализации Программы, особенности содержания программы, принципы программы, базовые идеи Программы, возрастные особенности детей 4-5 лет, планируемые результаты освоения программы.</w:t>
      </w:r>
    </w:p>
    <w:p w:rsidR="004016DA" w:rsidRDefault="004016DA" w:rsidP="004016DA">
      <w:pPr>
        <w:pStyle w:val="a3"/>
        <w:ind w:right="351" w:firstLine="708"/>
      </w:pPr>
      <w:r>
        <w:rPr>
          <w:u w:val="single"/>
        </w:rPr>
        <w:t>Содержательный раздел</w:t>
      </w:r>
      <w:r>
        <w:t xml:space="preserve"> отражает психолого-педагогическую работу по освоению детьми образовательных областей и содержание коррекционной работы.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Содержательный раздел включает в себя комплексно-тематический планирование и промежуточные результаты освоения Программы, что позволяет в полном объеме осуществлять взаимосвязь в планировании педагогов и результатов педагогической диагностики (мониторинг). Включает в себя: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74"/>
        <w:ind w:left="571" w:hanging="359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группе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41"/>
        <w:ind w:left="571" w:hanging="359"/>
        <w:jc w:val="left"/>
        <w:rPr>
          <w:sz w:val="28"/>
        </w:rPr>
      </w:pPr>
      <w:r>
        <w:rPr>
          <w:spacing w:val="-2"/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образовательного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процесса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45"/>
        <w:ind w:left="571" w:hanging="359"/>
        <w:jc w:val="left"/>
        <w:rPr>
          <w:sz w:val="28"/>
        </w:rPr>
      </w:pPr>
      <w:r>
        <w:rPr>
          <w:sz w:val="28"/>
        </w:rPr>
        <w:t>Непрерывная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lastRenderedPageBreak/>
        <w:t>моментов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41"/>
        <w:ind w:left="571" w:hanging="359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воспитанников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40"/>
        <w:ind w:left="571" w:hanging="359"/>
        <w:jc w:val="left"/>
        <w:rPr>
          <w:sz w:val="28"/>
        </w:rPr>
      </w:pPr>
      <w:r>
        <w:rPr>
          <w:sz w:val="28"/>
        </w:rPr>
        <w:t>Оснащение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пространственно-развивающей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группе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67"/>
        <w:ind w:left="571" w:hanging="359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0"/>
        </w:tabs>
        <w:spacing w:before="48"/>
        <w:ind w:left="570" w:hanging="361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proofErr w:type="gramStart"/>
      <w:r>
        <w:rPr>
          <w:spacing w:val="-5"/>
          <w:sz w:val="28"/>
        </w:rPr>
        <w:t>ДО</w:t>
      </w:r>
      <w:proofErr w:type="gramEnd"/>
    </w:p>
    <w:p w:rsidR="004016DA" w:rsidRDefault="004016DA" w:rsidP="004016DA">
      <w:pPr>
        <w:pStyle w:val="a3"/>
        <w:spacing w:before="90" w:line="318" w:lineRule="exact"/>
        <w:ind w:left="1280"/>
        <w:jc w:val="left"/>
      </w:pPr>
      <w:r>
        <w:rPr>
          <w:u w:val="single"/>
        </w:rPr>
        <w:t>Организационный</w:t>
      </w:r>
      <w:r>
        <w:rPr>
          <w:spacing w:val="-5"/>
          <w:u w:val="single"/>
        </w:rPr>
        <w:t xml:space="preserve"> </w:t>
      </w:r>
      <w:r>
        <w:t>раздел включает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4"/>
        </w:rPr>
        <w:t>себя: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line="318" w:lineRule="exact"/>
        <w:ind w:left="571" w:hanging="359"/>
        <w:jc w:val="left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 xml:space="preserve"> </w:t>
      </w:r>
      <w:r>
        <w:rPr>
          <w:spacing w:val="-2"/>
          <w:sz w:val="28"/>
        </w:rPr>
        <w:t>прогулки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2"/>
        </w:tabs>
        <w:spacing w:before="7" w:line="276" w:lineRule="auto"/>
        <w:ind w:right="436"/>
        <w:jc w:val="left"/>
        <w:rPr>
          <w:sz w:val="28"/>
        </w:rPr>
      </w:pPr>
      <w:r>
        <w:rPr>
          <w:sz w:val="28"/>
        </w:rPr>
        <w:t xml:space="preserve">Модель построения образовательного процесса с учетом Этно-календаря и календаря </w:t>
      </w:r>
      <w:r>
        <w:rPr>
          <w:spacing w:val="-2"/>
          <w:sz w:val="28"/>
        </w:rPr>
        <w:t>праздничных дат.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2"/>
        <w:ind w:left="571" w:hanging="359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«Рабочей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группы».</w:t>
      </w:r>
    </w:p>
    <w:p w:rsidR="004016DA" w:rsidRDefault="004016DA" w:rsidP="004016DA">
      <w:pPr>
        <w:pStyle w:val="a5"/>
        <w:numPr>
          <w:ilvl w:val="0"/>
          <w:numId w:val="1"/>
        </w:numPr>
        <w:tabs>
          <w:tab w:val="left" w:pos="571"/>
        </w:tabs>
        <w:spacing w:before="40"/>
        <w:ind w:left="571" w:hanging="359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интернета.</w:t>
      </w:r>
    </w:p>
    <w:p w:rsidR="004016DA" w:rsidRDefault="004016DA" w:rsidP="004016DA">
      <w:pPr>
        <w:pStyle w:val="a3"/>
        <w:spacing w:before="46" w:line="237" w:lineRule="auto"/>
        <w:ind w:firstLine="708"/>
        <w:jc w:val="left"/>
      </w:pPr>
      <w:r>
        <w:t>Реализация данной программы предполагает тесное взаимодействие 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семьи.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 xml:space="preserve">совместных </w:t>
      </w:r>
      <w:r>
        <w:rPr>
          <w:spacing w:val="-2"/>
        </w:rPr>
        <w:t>мероприятий.</w:t>
      </w:r>
    </w:p>
    <w:p w:rsidR="004016DA" w:rsidRDefault="004016DA" w:rsidP="004016DA">
      <w:pPr>
        <w:pStyle w:val="a3"/>
        <w:ind w:right="356" w:firstLine="708"/>
      </w:pPr>
    </w:p>
    <w:p w:rsidR="00F714C2" w:rsidRDefault="00F714C2">
      <w:bookmarkStart w:id="0" w:name="_GoBack"/>
      <w:bookmarkEnd w:id="0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8D"/>
    <w:multiLevelType w:val="hybridMultilevel"/>
    <w:tmpl w:val="88106C80"/>
    <w:lvl w:ilvl="0" w:tplc="FD9AAF6E">
      <w:numFmt w:val="bullet"/>
      <w:lvlText w:val=""/>
      <w:lvlJc w:val="left"/>
      <w:pPr>
        <w:ind w:left="5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788A1C">
      <w:numFmt w:val="bullet"/>
      <w:lvlText w:val=""/>
      <w:lvlJc w:val="left"/>
      <w:pPr>
        <w:ind w:left="572" w:hanging="711"/>
      </w:pPr>
      <w:rPr>
        <w:rFonts w:ascii="Symbol" w:eastAsia="Symbol" w:hAnsi="Symbol" w:cs="Symbol" w:hint="default"/>
        <w:spacing w:val="0"/>
        <w:w w:val="95"/>
        <w:lang w:val="ru-RU" w:eastAsia="en-US" w:bidi="ar-SA"/>
      </w:rPr>
    </w:lvl>
    <w:lvl w:ilvl="2" w:tplc="F9642054">
      <w:numFmt w:val="bullet"/>
      <w:lvlText w:val="•"/>
      <w:lvlJc w:val="left"/>
      <w:pPr>
        <w:ind w:left="2744" w:hanging="711"/>
      </w:pPr>
      <w:rPr>
        <w:rFonts w:hint="default"/>
        <w:lang w:val="ru-RU" w:eastAsia="en-US" w:bidi="ar-SA"/>
      </w:rPr>
    </w:lvl>
    <w:lvl w:ilvl="3" w:tplc="BE101EDC">
      <w:numFmt w:val="bullet"/>
      <w:lvlText w:val="•"/>
      <w:lvlJc w:val="left"/>
      <w:pPr>
        <w:ind w:left="3826" w:hanging="711"/>
      </w:pPr>
      <w:rPr>
        <w:rFonts w:hint="default"/>
        <w:lang w:val="ru-RU" w:eastAsia="en-US" w:bidi="ar-SA"/>
      </w:rPr>
    </w:lvl>
    <w:lvl w:ilvl="4" w:tplc="5178C602">
      <w:numFmt w:val="bullet"/>
      <w:lvlText w:val="•"/>
      <w:lvlJc w:val="left"/>
      <w:pPr>
        <w:ind w:left="4908" w:hanging="711"/>
      </w:pPr>
      <w:rPr>
        <w:rFonts w:hint="default"/>
        <w:lang w:val="ru-RU" w:eastAsia="en-US" w:bidi="ar-SA"/>
      </w:rPr>
    </w:lvl>
    <w:lvl w:ilvl="5" w:tplc="BF7A5546">
      <w:numFmt w:val="bullet"/>
      <w:lvlText w:val="•"/>
      <w:lvlJc w:val="left"/>
      <w:pPr>
        <w:ind w:left="5990" w:hanging="711"/>
      </w:pPr>
      <w:rPr>
        <w:rFonts w:hint="default"/>
        <w:lang w:val="ru-RU" w:eastAsia="en-US" w:bidi="ar-SA"/>
      </w:rPr>
    </w:lvl>
    <w:lvl w:ilvl="6" w:tplc="B4209EB0">
      <w:numFmt w:val="bullet"/>
      <w:lvlText w:val="•"/>
      <w:lvlJc w:val="left"/>
      <w:pPr>
        <w:ind w:left="7072" w:hanging="711"/>
      </w:pPr>
      <w:rPr>
        <w:rFonts w:hint="default"/>
        <w:lang w:val="ru-RU" w:eastAsia="en-US" w:bidi="ar-SA"/>
      </w:rPr>
    </w:lvl>
    <w:lvl w:ilvl="7" w:tplc="54C0BA2E">
      <w:numFmt w:val="bullet"/>
      <w:lvlText w:val="•"/>
      <w:lvlJc w:val="left"/>
      <w:pPr>
        <w:ind w:left="8154" w:hanging="711"/>
      </w:pPr>
      <w:rPr>
        <w:rFonts w:hint="default"/>
        <w:lang w:val="ru-RU" w:eastAsia="en-US" w:bidi="ar-SA"/>
      </w:rPr>
    </w:lvl>
    <w:lvl w:ilvl="8" w:tplc="0308A7B0">
      <w:numFmt w:val="bullet"/>
      <w:lvlText w:val="•"/>
      <w:lvlJc w:val="left"/>
      <w:pPr>
        <w:ind w:left="9236" w:hanging="711"/>
      </w:pPr>
      <w:rPr>
        <w:rFonts w:hint="default"/>
        <w:lang w:val="ru-RU" w:eastAsia="en-US" w:bidi="ar-SA"/>
      </w:rPr>
    </w:lvl>
  </w:abstractNum>
  <w:abstractNum w:abstractNumId="1">
    <w:nsid w:val="42805BAB"/>
    <w:multiLevelType w:val="hybridMultilevel"/>
    <w:tmpl w:val="EBBC4F76"/>
    <w:lvl w:ilvl="0" w:tplc="C2CEFA62">
      <w:numFmt w:val="bullet"/>
      <w:lvlText w:val="-"/>
      <w:lvlJc w:val="left"/>
      <w:pPr>
        <w:ind w:left="12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1C7665F0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2" w:tplc="2E142FDC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3" w:tplc="95F08048">
      <w:numFmt w:val="bullet"/>
      <w:lvlText w:val="•"/>
      <w:lvlJc w:val="left"/>
      <w:pPr>
        <w:ind w:left="4316" w:hanging="144"/>
      </w:pPr>
      <w:rPr>
        <w:rFonts w:hint="default"/>
        <w:lang w:val="ru-RU" w:eastAsia="en-US" w:bidi="ar-SA"/>
      </w:rPr>
    </w:lvl>
    <w:lvl w:ilvl="4" w:tplc="CE820A66">
      <w:numFmt w:val="bullet"/>
      <w:lvlText w:val="•"/>
      <w:lvlJc w:val="left"/>
      <w:pPr>
        <w:ind w:left="5328" w:hanging="144"/>
      </w:pPr>
      <w:rPr>
        <w:rFonts w:hint="default"/>
        <w:lang w:val="ru-RU" w:eastAsia="en-US" w:bidi="ar-SA"/>
      </w:rPr>
    </w:lvl>
    <w:lvl w:ilvl="5" w:tplc="320E9C6A">
      <w:numFmt w:val="bullet"/>
      <w:lvlText w:val="•"/>
      <w:lvlJc w:val="left"/>
      <w:pPr>
        <w:ind w:left="6340" w:hanging="144"/>
      </w:pPr>
      <w:rPr>
        <w:rFonts w:hint="default"/>
        <w:lang w:val="ru-RU" w:eastAsia="en-US" w:bidi="ar-SA"/>
      </w:rPr>
    </w:lvl>
    <w:lvl w:ilvl="6" w:tplc="2D848FD2">
      <w:numFmt w:val="bullet"/>
      <w:lvlText w:val="•"/>
      <w:lvlJc w:val="left"/>
      <w:pPr>
        <w:ind w:left="7352" w:hanging="144"/>
      </w:pPr>
      <w:rPr>
        <w:rFonts w:hint="default"/>
        <w:lang w:val="ru-RU" w:eastAsia="en-US" w:bidi="ar-SA"/>
      </w:rPr>
    </w:lvl>
    <w:lvl w:ilvl="7" w:tplc="04CC3FA4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  <w:lvl w:ilvl="8" w:tplc="C73E0942">
      <w:numFmt w:val="bullet"/>
      <w:lvlText w:val="•"/>
      <w:lvlJc w:val="left"/>
      <w:pPr>
        <w:ind w:left="9376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3"/>
    <w:rsid w:val="00250693"/>
    <w:rsid w:val="004016DA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016DA"/>
    <w:pPr>
      <w:widowControl w:val="0"/>
      <w:autoSpaceDE w:val="0"/>
      <w:autoSpaceDN w:val="0"/>
      <w:spacing w:after="0" w:line="240" w:lineRule="auto"/>
      <w:ind w:left="101" w:right="136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016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16DA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6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16DA"/>
    <w:pPr>
      <w:widowControl w:val="0"/>
      <w:autoSpaceDE w:val="0"/>
      <w:autoSpaceDN w:val="0"/>
      <w:spacing w:after="0" w:line="240" w:lineRule="auto"/>
      <w:ind w:left="63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016DA"/>
    <w:pPr>
      <w:widowControl w:val="0"/>
      <w:autoSpaceDE w:val="0"/>
      <w:autoSpaceDN w:val="0"/>
      <w:spacing w:after="0" w:line="240" w:lineRule="auto"/>
      <w:ind w:left="101" w:right="136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016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16DA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6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16DA"/>
    <w:pPr>
      <w:widowControl w:val="0"/>
      <w:autoSpaceDE w:val="0"/>
      <w:autoSpaceDN w:val="0"/>
      <w:spacing w:after="0" w:line="240" w:lineRule="auto"/>
      <w:ind w:left="63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2023-11-15T10:02:00Z</dcterms:created>
  <dcterms:modified xsi:type="dcterms:W3CDTF">2023-11-15T10:02:00Z</dcterms:modified>
</cp:coreProperties>
</file>